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0" w:rsidRDefault="00BF4DB1" w:rsidP="00531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совета п. Перевоз</w:t>
      </w:r>
    </w:p>
    <w:p w:rsidR="005316CA" w:rsidRDefault="00642627" w:rsidP="00531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316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6CA" w:rsidRDefault="005316CA" w:rsidP="00531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2627" w:rsidRDefault="00642627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19 века поселок Перевоз </w:t>
      </w:r>
      <w:r w:rsidR="006344F7">
        <w:rPr>
          <w:rFonts w:ascii="Times New Roman" w:hAnsi="Times New Roman" w:cs="Times New Roman"/>
          <w:sz w:val="28"/>
          <w:szCs w:val="28"/>
        </w:rPr>
        <w:t>стремительно развивался</w:t>
      </w:r>
      <w:r>
        <w:rPr>
          <w:rFonts w:ascii="Times New Roman" w:hAnsi="Times New Roman" w:cs="Times New Roman"/>
          <w:sz w:val="28"/>
          <w:szCs w:val="28"/>
        </w:rPr>
        <w:t>, быст</w:t>
      </w:r>
      <w:r w:rsidR="00507251">
        <w:rPr>
          <w:rFonts w:ascii="Times New Roman" w:hAnsi="Times New Roman" w:cs="Times New Roman"/>
          <w:sz w:val="28"/>
          <w:szCs w:val="28"/>
        </w:rPr>
        <w:t>ро увеличивалась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614A05" w:rsidRDefault="00642627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1923 года поселок Перевоз стал административным центром Жуинского сельсовета.</w:t>
      </w:r>
    </w:p>
    <w:p w:rsidR="00507251" w:rsidRDefault="00507251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документ</w:t>
      </w:r>
      <w:r w:rsidR="000805D7" w:rsidRPr="000805D7">
        <w:rPr>
          <w:rFonts w:ascii="Times New Roman" w:hAnsi="Times New Roman" w:cs="Times New Roman"/>
          <w:sz w:val="28"/>
          <w:szCs w:val="28"/>
        </w:rPr>
        <w:t xml:space="preserve"> </w:t>
      </w:r>
      <w:r w:rsidR="000805D7">
        <w:rPr>
          <w:rFonts w:ascii="Times New Roman" w:hAnsi="Times New Roman" w:cs="Times New Roman"/>
          <w:sz w:val="28"/>
          <w:szCs w:val="28"/>
        </w:rPr>
        <w:t>Жуинского сельского Совета депутатов трудящихся</w:t>
      </w:r>
      <w:r>
        <w:rPr>
          <w:rFonts w:ascii="Times New Roman" w:hAnsi="Times New Roman" w:cs="Times New Roman"/>
          <w:sz w:val="28"/>
          <w:szCs w:val="28"/>
        </w:rPr>
        <w:t xml:space="preserve">, который хранится в МКУ «Архив администрации г. Бодайбо и района», это протокол заседания пленума Жуинского сельсовета. Состоялся </w:t>
      </w:r>
      <w:r w:rsidR="000805D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20 ноября 1925 года. Повесткой дня являлось распределение обязанностей </w:t>
      </w:r>
      <w:r w:rsidR="00242BA6">
        <w:rPr>
          <w:rFonts w:ascii="Times New Roman" w:hAnsi="Times New Roman" w:cs="Times New Roman"/>
          <w:sz w:val="28"/>
          <w:szCs w:val="28"/>
        </w:rPr>
        <w:t>между членами пленума сельсовета. Постановили избрать председателем Лукшина Ив., членом–секретарем Петрова С., рядовым членом президиума Алюпова А., членами пленума Шадрина А. и Алексеева Е</w:t>
      </w:r>
      <w:r w:rsidR="00860A2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242BA6">
        <w:rPr>
          <w:rFonts w:ascii="Times New Roman" w:hAnsi="Times New Roman" w:cs="Times New Roman"/>
          <w:sz w:val="28"/>
          <w:szCs w:val="28"/>
        </w:rPr>
        <w:t>.</w:t>
      </w:r>
    </w:p>
    <w:p w:rsidR="00070A42" w:rsidRDefault="00070A42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текст документов иногда трудно читается и дословно </w:t>
      </w:r>
      <w:r w:rsidR="00670D8A">
        <w:rPr>
          <w:rFonts w:ascii="Times New Roman" w:hAnsi="Times New Roman" w:cs="Times New Roman"/>
          <w:sz w:val="28"/>
          <w:szCs w:val="28"/>
        </w:rPr>
        <w:t>передать его</w:t>
      </w:r>
      <w:r>
        <w:rPr>
          <w:rFonts w:ascii="Times New Roman" w:hAnsi="Times New Roman" w:cs="Times New Roman"/>
          <w:sz w:val="28"/>
          <w:szCs w:val="28"/>
        </w:rPr>
        <w:t xml:space="preserve"> иногда не предоставляется возможным.</w:t>
      </w:r>
    </w:p>
    <w:p w:rsidR="00242BA6" w:rsidRDefault="000805D7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из содержания</w:t>
      </w:r>
      <w:r w:rsidR="00070A42">
        <w:rPr>
          <w:rFonts w:ascii="Times New Roman" w:hAnsi="Times New Roman" w:cs="Times New Roman"/>
          <w:sz w:val="28"/>
          <w:szCs w:val="28"/>
        </w:rPr>
        <w:t xml:space="preserve"> следующего заседания, которое</w:t>
      </w:r>
      <w:r w:rsidR="00242BA6">
        <w:rPr>
          <w:rFonts w:ascii="Times New Roman" w:hAnsi="Times New Roman" w:cs="Times New Roman"/>
          <w:sz w:val="28"/>
          <w:szCs w:val="28"/>
        </w:rPr>
        <w:t xml:space="preserve"> состоялось гораздо позже, а именно 11 июня 1926 года</w:t>
      </w:r>
      <w:r w:rsidR="006344F7">
        <w:rPr>
          <w:rFonts w:ascii="Times New Roman" w:hAnsi="Times New Roman" w:cs="Times New Roman"/>
          <w:sz w:val="28"/>
          <w:szCs w:val="28"/>
        </w:rPr>
        <w:t>, можно</w:t>
      </w:r>
      <w:r w:rsidR="00070A42">
        <w:rPr>
          <w:rFonts w:ascii="Times New Roman" w:hAnsi="Times New Roman" w:cs="Times New Roman"/>
          <w:sz w:val="28"/>
          <w:szCs w:val="28"/>
        </w:rPr>
        <w:t xml:space="preserve"> в целом предположить, что н</w:t>
      </w:r>
      <w:r w:rsidR="00242BA6">
        <w:rPr>
          <w:rFonts w:ascii="Times New Roman" w:hAnsi="Times New Roman" w:cs="Times New Roman"/>
          <w:sz w:val="28"/>
          <w:szCs w:val="28"/>
        </w:rPr>
        <w:t>а повестке дня рассматривались такие вопросы, как увольнение секретаря Чуркаева К. ввиду его болезни</w:t>
      </w:r>
      <w:r w:rsidR="00070A42">
        <w:rPr>
          <w:rFonts w:ascii="Times New Roman" w:hAnsi="Times New Roman" w:cs="Times New Roman"/>
          <w:sz w:val="28"/>
          <w:szCs w:val="28"/>
        </w:rPr>
        <w:t>,</w:t>
      </w:r>
      <w:r w:rsidR="00242BA6">
        <w:rPr>
          <w:rFonts w:ascii="Times New Roman" w:hAnsi="Times New Roman" w:cs="Times New Roman"/>
          <w:sz w:val="28"/>
          <w:szCs w:val="28"/>
        </w:rPr>
        <w:t xml:space="preserve"> предоставлении отпуска зам. председателя совета Иванову М.</w:t>
      </w:r>
      <w:r w:rsidR="00916086">
        <w:rPr>
          <w:rFonts w:ascii="Times New Roman" w:hAnsi="Times New Roman" w:cs="Times New Roman"/>
          <w:sz w:val="28"/>
          <w:szCs w:val="28"/>
        </w:rPr>
        <w:t>, об о</w:t>
      </w:r>
      <w:r w:rsidR="00070A42">
        <w:rPr>
          <w:rFonts w:ascii="Times New Roman" w:hAnsi="Times New Roman" w:cs="Times New Roman"/>
          <w:sz w:val="28"/>
          <w:szCs w:val="28"/>
        </w:rPr>
        <w:t>казании</w:t>
      </w:r>
      <w:r w:rsidR="00916086">
        <w:rPr>
          <w:rFonts w:ascii="Times New Roman" w:hAnsi="Times New Roman" w:cs="Times New Roman"/>
          <w:sz w:val="28"/>
          <w:szCs w:val="28"/>
        </w:rPr>
        <w:t xml:space="preserve"> медицинской помощи безработным больным без страховых билетов, которые просят оказать мед.</w:t>
      </w:r>
      <w:r w:rsidR="00670D8A">
        <w:rPr>
          <w:rFonts w:ascii="Times New Roman" w:hAnsi="Times New Roman" w:cs="Times New Roman"/>
          <w:sz w:val="28"/>
          <w:szCs w:val="28"/>
        </w:rPr>
        <w:t xml:space="preserve"> </w:t>
      </w:r>
      <w:r w:rsidR="00916086">
        <w:rPr>
          <w:rFonts w:ascii="Times New Roman" w:hAnsi="Times New Roman" w:cs="Times New Roman"/>
          <w:sz w:val="28"/>
          <w:szCs w:val="28"/>
        </w:rPr>
        <w:t>помощь в больнице Светловского прииска</w:t>
      </w:r>
      <w:r w:rsidR="00860A2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860A2D">
        <w:rPr>
          <w:rFonts w:ascii="Times New Roman" w:hAnsi="Times New Roman" w:cs="Times New Roman"/>
          <w:sz w:val="28"/>
          <w:szCs w:val="28"/>
        </w:rPr>
        <w:t>.</w:t>
      </w:r>
      <w:r w:rsidR="0091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77" w:rsidRDefault="00860A2D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чуть больше полгода состоялось очередное заседание Пленума Поселкового Совета прииска Светлого от 31 января 1927 года, где присутствовали 39 депутатов и 3 кандидата. По итогам выборов прошли членами в Президиум Гришаев, Томозов, Радаев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627" w:rsidRDefault="005E7AC0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самых ранних собраниях изначально решались только самые главные вопросы. Выборы в Сельсовет, доклады и отчеты о деятельности Сельсовета</w:t>
      </w:r>
      <w:r w:rsidR="00670D8A">
        <w:rPr>
          <w:rFonts w:ascii="Times New Roman" w:hAnsi="Times New Roman" w:cs="Times New Roman"/>
          <w:sz w:val="28"/>
          <w:szCs w:val="28"/>
        </w:rPr>
        <w:t>.</w:t>
      </w:r>
      <w:r w:rsidR="0017521C">
        <w:rPr>
          <w:rFonts w:ascii="Times New Roman" w:hAnsi="Times New Roman" w:cs="Times New Roman"/>
          <w:sz w:val="28"/>
          <w:szCs w:val="28"/>
        </w:rPr>
        <w:t xml:space="preserve"> </w:t>
      </w:r>
      <w:r w:rsidR="0017521C">
        <w:rPr>
          <w:rFonts w:ascii="Times New Roman" w:hAnsi="Times New Roman" w:cs="Times New Roman"/>
          <w:sz w:val="28"/>
          <w:szCs w:val="28"/>
        </w:rPr>
        <w:lastRenderedPageBreak/>
        <w:t>Затем вопросы стали более разнообразными. О работе и утверждении бюджета Совета, школы, о состоянии поселков на территории сельсовета, о подготовка</w:t>
      </w:r>
      <w:r w:rsidR="00CE4DA1">
        <w:rPr>
          <w:rFonts w:ascii="Times New Roman" w:hAnsi="Times New Roman" w:cs="Times New Roman"/>
          <w:sz w:val="28"/>
          <w:szCs w:val="28"/>
        </w:rPr>
        <w:t>х к посевным ка</w:t>
      </w:r>
      <w:r w:rsidR="0017521C">
        <w:rPr>
          <w:rFonts w:ascii="Times New Roman" w:hAnsi="Times New Roman" w:cs="Times New Roman"/>
          <w:sz w:val="28"/>
          <w:szCs w:val="28"/>
        </w:rPr>
        <w:t>мпаниям, о торговле, разборы заявлений различного характера и др.</w:t>
      </w:r>
    </w:p>
    <w:p w:rsidR="00796CEF" w:rsidRDefault="00796CEF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</w:t>
      </w:r>
      <w:r w:rsidR="00B70543">
        <w:rPr>
          <w:rFonts w:ascii="Times New Roman" w:hAnsi="Times New Roman" w:cs="Times New Roman"/>
          <w:sz w:val="28"/>
          <w:szCs w:val="28"/>
        </w:rPr>
        <w:t xml:space="preserve">архива </w:t>
      </w:r>
      <w:r>
        <w:rPr>
          <w:rFonts w:ascii="Times New Roman" w:hAnsi="Times New Roman" w:cs="Times New Roman"/>
          <w:sz w:val="28"/>
          <w:szCs w:val="28"/>
        </w:rPr>
        <w:t>хранится наказ членам Жуинского сельского совета от избирателей села Жуинского района Иркутского округа, утвержденный на избирательном собрани</w:t>
      </w:r>
      <w:r w:rsidR="00B70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февраля 1927 года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C9B" w:rsidRDefault="006344F7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известны такие сведения, что в</w:t>
      </w:r>
      <w:r w:rsidR="003C4C9B">
        <w:rPr>
          <w:rFonts w:ascii="Times New Roman" w:hAnsi="Times New Roman" w:cs="Times New Roman"/>
          <w:sz w:val="28"/>
          <w:szCs w:val="28"/>
        </w:rPr>
        <w:t xml:space="preserve"> 1930/1931 учебном году </w:t>
      </w:r>
      <w:r w:rsidR="00B70543">
        <w:rPr>
          <w:rFonts w:ascii="Times New Roman" w:hAnsi="Times New Roman" w:cs="Times New Roman"/>
          <w:sz w:val="28"/>
          <w:szCs w:val="28"/>
        </w:rPr>
        <w:t>принимали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C4C9B">
        <w:rPr>
          <w:rFonts w:ascii="Times New Roman" w:hAnsi="Times New Roman" w:cs="Times New Roman"/>
          <w:sz w:val="28"/>
          <w:szCs w:val="28"/>
        </w:rPr>
        <w:t>открыть в районе однокомплектную школу</w:t>
      </w:r>
      <w:r>
        <w:rPr>
          <w:rFonts w:ascii="Times New Roman" w:hAnsi="Times New Roman" w:cs="Times New Roman"/>
          <w:sz w:val="28"/>
          <w:szCs w:val="28"/>
        </w:rPr>
        <w:t xml:space="preserve"> для нацмен (якутов, тунгусов) </w:t>
      </w:r>
      <w:r w:rsidR="003C4C9B">
        <w:rPr>
          <w:rFonts w:ascii="Times New Roman" w:hAnsi="Times New Roman" w:cs="Times New Roman"/>
          <w:sz w:val="28"/>
          <w:szCs w:val="28"/>
        </w:rPr>
        <w:t>с интернатом. К содер</w:t>
      </w:r>
      <w:r w:rsidR="00B70543">
        <w:rPr>
          <w:rFonts w:ascii="Times New Roman" w:hAnsi="Times New Roman" w:cs="Times New Roman"/>
          <w:sz w:val="28"/>
          <w:szCs w:val="28"/>
        </w:rPr>
        <w:t>жанию школы и интерната привлекли</w:t>
      </w:r>
      <w:r w:rsidR="003C4C9B">
        <w:rPr>
          <w:rFonts w:ascii="Times New Roman" w:hAnsi="Times New Roman" w:cs="Times New Roman"/>
          <w:sz w:val="28"/>
          <w:szCs w:val="28"/>
        </w:rPr>
        <w:t xml:space="preserve"> Жуинский сельсовет</w:t>
      </w:r>
      <w:r w:rsidR="003C4C9B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3C4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1934 г. председателя Усова и т. Соловьева обязали организовать почтовые </w:t>
      </w:r>
      <w:r w:rsidR="00BD0300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0300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сберкасс (так в документе) на пр. Перевоз. Просили транспортное Управление внести изменения в </w:t>
      </w:r>
      <w:r w:rsidR="00CE4DA1">
        <w:rPr>
          <w:rFonts w:ascii="Times New Roman" w:hAnsi="Times New Roman" w:cs="Times New Roman"/>
          <w:sz w:val="28"/>
          <w:szCs w:val="28"/>
        </w:rPr>
        <w:t>распис</w:t>
      </w:r>
      <w:r w:rsidR="0017521C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поездов, увеличив продолжительность остановки поездов на станции и прием почты</w:t>
      </w:r>
      <w:r w:rsidR="00F738FF">
        <w:rPr>
          <w:rFonts w:ascii="Times New Roman" w:hAnsi="Times New Roman" w:cs="Times New Roman"/>
          <w:sz w:val="28"/>
          <w:szCs w:val="28"/>
        </w:rPr>
        <w:t xml:space="preserve"> (Протокол Заседания президиума Бодайбинского Райисполкома, Востсибкрая № 17 от 26 сентября 1934 г.)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r w:rsidR="001E34C5">
        <w:rPr>
          <w:rFonts w:ascii="Times New Roman" w:hAnsi="Times New Roman" w:cs="Times New Roman"/>
          <w:sz w:val="28"/>
          <w:szCs w:val="28"/>
        </w:rPr>
        <w:t xml:space="preserve"> </w:t>
      </w:r>
      <w:r w:rsidR="00D32618">
        <w:rPr>
          <w:rFonts w:ascii="Times New Roman" w:hAnsi="Times New Roman" w:cs="Times New Roman"/>
          <w:sz w:val="28"/>
          <w:szCs w:val="28"/>
        </w:rPr>
        <w:t xml:space="preserve">Но даже в 1975 году проблемы с организацией почты оставались. Не смотря на то, что в 1974 году прииск планировал сделать пристрой к зданию почты. Сама цель пристроя сводилась к тому, чтобы в этом здании помещался радиоузел и переговорное устройство с г. Бодайбо, а также расширить рабочий зал и зал ожидания клиентов. Но </w:t>
      </w:r>
      <w:r w:rsidR="00B70543">
        <w:rPr>
          <w:rFonts w:ascii="Times New Roman" w:hAnsi="Times New Roman" w:cs="Times New Roman"/>
          <w:sz w:val="28"/>
          <w:szCs w:val="28"/>
        </w:rPr>
        <w:t>из–</w:t>
      </w:r>
      <w:r w:rsidR="00D32618">
        <w:rPr>
          <w:rFonts w:ascii="Times New Roman" w:hAnsi="Times New Roman" w:cs="Times New Roman"/>
          <w:sz w:val="28"/>
          <w:szCs w:val="28"/>
        </w:rPr>
        <w:t>за отсутствия рабочей силы и материала, работы не были выполнены и отпущенные деньги полностью не были освоены.</w:t>
      </w:r>
    </w:p>
    <w:p w:rsidR="002C4168" w:rsidRDefault="002C4168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году встречаются интересные доклады, например, зав. Перевозовским </w:t>
      </w:r>
      <w:r w:rsidR="00C04032">
        <w:rPr>
          <w:rFonts w:ascii="Times New Roman" w:hAnsi="Times New Roman" w:cs="Times New Roman"/>
          <w:sz w:val="28"/>
          <w:szCs w:val="28"/>
        </w:rPr>
        <w:t>мед–пунктом запрашивал</w:t>
      </w:r>
      <w:r w:rsidR="00077CB8">
        <w:rPr>
          <w:rFonts w:ascii="Times New Roman" w:hAnsi="Times New Roman" w:cs="Times New Roman"/>
          <w:sz w:val="28"/>
          <w:szCs w:val="28"/>
        </w:rPr>
        <w:t xml:space="preserve"> от Райисполкома второго мед–работника (врача). Ввиду того, что один мед–работник не в силах обслуживать все участки по Жуинскому Совету и в большинстве случаев туземцы, как «Чара», Вер. Хомолхо оставались совершенно без медпомощи</w:t>
      </w:r>
      <w:r w:rsidR="00077CB8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077CB8">
        <w:rPr>
          <w:rFonts w:ascii="Times New Roman" w:hAnsi="Times New Roman" w:cs="Times New Roman"/>
          <w:sz w:val="28"/>
          <w:szCs w:val="28"/>
        </w:rPr>
        <w:t xml:space="preserve">. Но в большинстве случаев такие просьбы оставались без внимания. Приходилось </w:t>
      </w:r>
      <w:r w:rsidR="00077CB8">
        <w:rPr>
          <w:rFonts w:ascii="Times New Roman" w:hAnsi="Times New Roman" w:cs="Times New Roman"/>
          <w:sz w:val="28"/>
          <w:szCs w:val="28"/>
        </w:rPr>
        <w:lastRenderedPageBreak/>
        <w:t>бесконечно проводить массовую разъя</w:t>
      </w:r>
      <w:r w:rsidR="00C04032">
        <w:rPr>
          <w:rFonts w:ascii="Times New Roman" w:hAnsi="Times New Roman" w:cs="Times New Roman"/>
          <w:sz w:val="28"/>
          <w:szCs w:val="28"/>
        </w:rPr>
        <w:t>снительную работу среди населения</w:t>
      </w:r>
      <w:r w:rsidR="00077CB8">
        <w:rPr>
          <w:rFonts w:ascii="Times New Roman" w:hAnsi="Times New Roman" w:cs="Times New Roman"/>
          <w:sz w:val="28"/>
          <w:szCs w:val="28"/>
        </w:rPr>
        <w:t xml:space="preserve"> о санитарно–гигиенических условиях. Старались участить топку бань, чтобы снизить риски кожных заболеваний среди взрослых и детей. Бани топились в среднем три раза в месяц. Этого было очень мало. Опять же нужно было устранять вопросы по доставке дров и воды.</w:t>
      </w:r>
    </w:p>
    <w:p w:rsidR="00BD5F7B" w:rsidRDefault="00BD5F7B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Случались постоянные проверки по состоянию хранения продуктов в золотоскупе и продснабе. Безобразное отношение в части обеспечения товарами и срыв закупок были постоянным явлением. </w:t>
      </w:r>
      <w:r w:rsidR="00F1354A">
        <w:rPr>
          <w:rFonts w:ascii="Times New Roman" w:hAnsi="Times New Roman" w:cs="Times New Roman"/>
          <w:sz w:val="28"/>
          <w:szCs w:val="28"/>
        </w:rPr>
        <w:t xml:space="preserve">Плохое снабжение боеприпасами отражалось на охотниках. В таком случае добыча мяса диких животных велась исключительно в личных целях. </w:t>
      </w:r>
    </w:p>
    <w:p w:rsidR="0045246F" w:rsidRDefault="00DE353D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Жуинского сельского Совета за многие года на хранение не поступали.</w:t>
      </w:r>
    </w:p>
    <w:p w:rsidR="00C44F4C" w:rsidRDefault="00C44F4C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1937 году президиум Жуинского тузсовета постановляет создать следующие избирательные участки: Перевозовский (председатель Катанаев Дм. Филип.), Баракунский (</w:t>
      </w:r>
      <w:r w:rsidR="004752F6">
        <w:rPr>
          <w:rFonts w:ascii="Times New Roman" w:hAnsi="Times New Roman" w:cs="Times New Roman"/>
          <w:sz w:val="28"/>
          <w:szCs w:val="28"/>
        </w:rPr>
        <w:t>председатель Куковский)</w:t>
      </w:r>
      <w:r>
        <w:rPr>
          <w:rFonts w:ascii="Times New Roman" w:hAnsi="Times New Roman" w:cs="Times New Roman"/>
          <w:sz w:val="28"/>
          <w:szCs w:val="28"/>
        </w:rPr>
        <w:t>, Буль</w:t>
      </w:r>
      <w:r w:rsidR="00C818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ухтинский</w:t>
      </w:r>
      <w:r w:rsidR="004752F6">
        <w:rPr>
          <w:rFonts w:ascii="Times New Roman" w:hAnsi="Times New Roman" w:cs="Times New Roman"/>
          <w:sz w:val="28"/>
          <w:szCs w:val="28"/>
        </w:rPr>
        <w:t xml:space="preserve"> (председатель Панамарев И. В.)</w:t>
      </w:r>
      <w:r>
        <w:rPr>
          <w:rFonts w:ascii="Times New Roman" w:hAnsi="Times New Roman" w:cs="Times New Roman"/>
          <w:sz w:val="28"/>
          <w:szCs w:val="28"/>
        </w:rPr>
        <w:t>, Иннокентьевский</w:t>
      </w:r>
      <w:r w:rsidR="004752F6">
        <w:rPr>
          <w:rFonts w:ascii="Times New Roman" w:hAnsi="Times New Roman" w:cs="Times New Roman"/>
          <w:sz w:val="28"/>
          <w:szCs w:val="28"/>
        </w:rPr>
        <w:t xml:space="preserve"> (председатель Осетров Модест)</w:t>
      </w:r>
      <w:r w:rsidR="004752F6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2F6" w:rsidRDefault="004752F6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избирательные участки </w:t>
      </w:r>
      <w:r w:rsidR="00C04032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81839">
        <w:rPr>
          <w:rFonts w:ascii="Times New Roman" w:hAnsi="Times New Roman" w:cs="Times New Roman"/>
          <w:sz w:val="28"/>
          <w:szCs w:val="28"/>
        </w:rPr>
        <w:t xml:space="preserve">открывались новые (Чара, М–Патом, </w:t>
      </w:r>
      <w:r w:rsidR="008E4A2D">
        <w:rPr>
          <w:rFonts w:ascii="Times New Roman" w:hAnsi="Times New Roman" w:cs="Times New Roman"/>
          <w:sz w:val="28"/>
          <w:szCs w:val="28"/>
        </w:rPr>
        <w:t xml:space="preserve">Б–Патом, </w:t>
      </w:r>
      <w:r w:rsidR="00C81839">
        <w:rPr>
          <w:rFonts w:ascii="Times New Roman" w:hAnsi="Times New Roman" w:cs="Times New Roman"/>
          <w:sz w:val="28"/>
          <w:szCs w:val="28"/>
        </w:rPr>
        <w:t>Бибич, ЛЭП</w:t>
      </w:r>
      <w:r w:rsidR="008E4A2D">
        <w:rPr>
          <w:rFonts w:ascii="Times New Roman" w:hAnsi="Times New Roman" w:cs="Times New Roman"/>
          <w:sz w:val="28"/>
          <w:szCs w:val="28"/>
        </w:rPr>
        <w:t>, Леонтьевский, Нечера, Баллаганах</w:t>
      </w:r>
      <w:r w:rsidR="00C81839">
        <w:rPr>
          <w:rFonts w:ascii="Times New Roman" w:hAnsi="Times New Roman" w:cs="Times New Roman"/>
          <w:sz w:val="28"/>
          <w:szCs w:val="28"/>
        </w:rPr>
        <w:t xml:space="preserve">), </w:t>
      </w:r>
      <w:r w:rsidR="00C04032">
        <w:rPr>
          <w:rFonts w:ascii="Times New Roman" w:hAnsi="Times New Roman" w:cs="Times New Roman"/>
          <w:sz w:val="28"/>
          <w:szCs w:val="28"/>
        </w:rPr>
        <w:t xml:space="preserve">а </w:t>
      </w:r>
      <w:r w:rsidR="00C8183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04032">
        <w:rPr>
          <w:rFonts w:ascii="Times New Roman" w:hAnsi="Times New Roman" w:cs="Times New Roman"/>
          <w:sz w:val="28"/>
          <w:szCs w:val="28"/>
        </w:rPr>
        <w:t xml:space="preserve">наоборот </w:t>
      </w:r>
      <w:r w:rsidR="00C81839">
        <w:rPr>
          <w:rFonts w:ascii="Times New Roman" w:hAnsi="Times New Roman" w:cs="Times New Roman"/>
          <w:sz w:val="28"/>
          <w:szCs w:val="28"/>
        </w:rPr>
        <w:t>постепенно закрывались</w:t>
      </w:r>
      <w:r>
        <w:rPr>
          <w:rFonts w:ascii="Times New Roman" w:hAnsi="Times New Roman" w:cs="Times New Roman"/>
          <w:sz w:val="28"/>
          <w:szCs w:val="28"/>
        </w:rPr>
        <w:t>. Периодические проходили выборы новых председателей и других членов участков.</w:t>
      </w:r>
    </w:p>
    <w:p w:rsidR="004752F6" w:rsidRDefault="00C14D60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продолжение интересных докладов заседаний Исполкома Жуинского сельского совета депутатов трудящихся. Ко всему прочему членам заседания иногда приходилось решать такие вопросы, как проведение праздника </w:t>
      </w:r>
      <w:r w:rsidR="008E4A2D">
        <w:rPr>
          <w:rFonts w:ascii="Times New Roman" w:hAnsi="Times New Roman" w:cs="Times New Roman"/>
          <w:sz w:val="28"/>
          <w:szCs w:val="28"/>
        </w:rPr>
        <w:t xml:space="preserve">7 ноября </w:t>
      </w:r>
      <w:r>
        <w:rPr>
          <w:rFonts w:ascii="Times New Roman" w:hAnsi="Times New Roman" w:cs="Times New Roman"/>
          <w:sz w:val="28"/>
          <w:szCs w:val="28"/>
        </w:rPr>
        <w:t>Великого Октября. Из выступления начальника продснаба тов. Сизых Н. В. «Как хочется провести праздник, не придется. Продуктов завезено мало…, …яблоков хватит, кондитерские изделия есть. Колбасы, копчености на порту в Бодайбо, самолеты будут, то подвезут, успеют. С доставкой продуктов на участки дело обстоит плохо, завозит только вертолетом, а они стоят без бензина</w:t>
      </w:r>
      <w:r w:rsidR="008E4A2D">
        <w:rPr>
          <w:rFonts w:ascii="Times New Roman" w:hAnsi="Times New Roman" w:cs="Times New Roman"/>
          <w:sz w:val="28"/>
          <w:szCs w:val="28"/>
        </w:rPr>
        <w:t xml:space="preserve">…». Из выступления зам. директора прииска Крумзинг Э. В. </w:t>
      </w:r>
      <w:r w:rsidR="008E4A2D">
        <w:rPr>
          <w:rFonts w:ascii="Times New Roman" w:hAnsi="Times New Roman" w:cs="Times New Roman"/>
          <w:sz w:val="28"/>
          <w:szCs w:val="28"/>
        </w:rPr>
        <w:lastRenderedPageBreak/>
        <w:t>«…оформить афишированные торжества… Осветить поселок невозможно, нет эл. ламп…»</w:t>
      </w:r>
      <w:r w:rsidR="0015432C">
        <w:rPr>
          <w:rFonts w:ascii="Times New Roman" w:hAnsi="Times New Roman" w:cs="Times New Roman"/>
          <w:sz w:val="28"/>
          <w:szCs w:val="28"/>
        </w:rPr>
        <w:t xml:space="preserve"> (Протокол № 12 от 2 ноября 1965 года)</w:t>
      </w:r>
      <w:r w:rsidR="008E4A2D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8E4A2D">
        <w:rPr>
          <w:rFonts w:ascii="Times New Roman" w:hAnsi="Times New Roman" w:cs="Times New Roman"/>
          <w:sz w:val="28"/>
          <w:szCs w:val="28"/>
        </w:rPr>
        <w:t>.</w:t>
      </w:r>
    </w:p>
    <w:p w:rsidR="0015432C" w:rsidRDefault="00EF4EFF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протоколов заседаний исполнительного комитета Жуинского сельского Совета депутатов трудящихся видно, что в 1975 году существовали проблемы со связью в поселке</w:t>
      </w:r>
      <w:r w:rsidR="001E34C5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4C5">
        <w:rPr>
          <w:rFonts w:ascii="Times New Roman" w:hAnsi="Times New Roman" w:cs="Times New Roman"/>
          <w:sz w:val="28"/>
          <w:szCs w:val="28"/>
        </w:rPr>
        <w:t xml:space="preserve">В некоторых районах поселка ее вообще не было. </w:t>
      </w:r>
      <w:r>
        <w:rPr>
          <w:rFonts w:ascii="Times New Roman" w:hAnsi="Times New Roman" w:cs="Times New Roman"/>
          <w:sz w:val="28"/>
          <w:szCs w:val="28"/>
        </w:rPr>
        <w:t>Работы велись медленно и некачественно. Многие точки никак не могли подключить, а если и подключали то с</w:t>
      </w:r>
      <w:r w:rsidR="00BD0300">
        <w:rPr>
          <w:rFonts w:ascii="Times New Roman" w:hAnsi="Times New Roman" w:cs="Times New Roman"/>
          <w:sz w:val="28"/>
          <w:szCs w:val="28"/>
        </w:rPr>
        <w:t xml:space="preserve"> дефектами. Телефоны не работали</w:t>
      </w:r>
      <w:r w:rsidR="00CE4DA1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CE4DA1">
        <w:rPr>
          <w:rFonts w:ascii="Times New Roman" w:hAnsi="Times New Roman" w:cs="Times New Roman"/>
          <w:sz w:val="28"/>
          <w:szCs w:val="28"/>
        </w:rPr>
        <w:t xml:space="preserve">дым пустяком </w:t>
      </w:r>
      <w:r w:rsidR="00BD0300">
        <w:rPr>
          <w:rFonts w:ascii="Times New Roman" w:hAnsi="Times New Roman" w:cs="Times New Roman"/>
          <w:sz w:val="28"/>
          <w:szCs w:val="28"/>
        </w:rPr>
        <w:t>бегали</w:t>
      </w:r>
      <w:r>
        <w:rPr>
          <w:rFonts w:ascii="Times New Roman" w:hAnsi="Times New Roman" w:cs="Times New Roman"/>
          <w:sz w:val="28"/>
          <w:szCs w:val="28"/>
        </w:rPr>
        <w:t xml:space="preserve"> по поселку. Р</w:t>
      </w:r>
      <w:r w:rsidR="00BD0300">
        <w:rPr>
          <w:rFonts w:ascii="Times New Roman" w:hAnsi="Times New Roman" w:cs="Times New Roman"/>
          <w:sz w:val="28"/>
          <w:szCs w:val="28"/>
        </w:rPr>
        <w:t>абочего времени много отнималось</w:t>
      </w:r>
      <w:r>
        <w:rPr>
          <w:rFonts w:ascii="Times New Roman" w:hAnsi="Times New Roman" w:cs="Times New Roman"/>
          <w:sz w:val="28"/>
          <w:szCs w:val="28"/>
        </w:rPr>
        <w:t>. Жители поселка возмущались тем, что рабочие просто так ходят по поселку и работа медленно двига</w:t>
      </w:r>
      <w:r w:rsidR="00BD0300">
        <w:rPr>
          <w:rFonts w:ascii="Times New Roman" w:hAnsi="Times New Roman" w:cs="Times New Roman"/>
          <w:sz w:val="28"/>
          <w:szCs w:val="28"/>
        </w:rPr>
        <w:t>лась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20D" w:rsidRDefault="00961BC9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читать протоколы, в которых замечаются улучшения в сфере медицинского обслуживания по прошествии времени. Так комиссия в 1985 г. отмечала улучшение медицинского обслуживания, профилактическую работу с детьми и другими лицами, нуждающихся в профилактическом лечении. Старались компенсировать отсутствие врачей узких специальностей, отсутствие скорой помощи в ночное время, нехватку необходимых медикаментов и медицинского оборудования</w:t>
      </w:r>
      <w:r w:rsidR="00FE3CE4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CE4">
        <w:rPr>
          <w:rFonts w:ascii="Times New Roman" w:hAnsi="Times New Roman" w:cs="Times New Roman"/>
          <w:sz w:val="28"/>
          <w:szCs w:val="28"/>
        </w:rPr>
        <w:t>Всегда оставалось немало вопросов, которые приходилось решать на заседаниях исполнительного комитета.</w:t>
      </w:r>
    </w:p>
    <w:p w:rsidR="004F7FAA" w:rsidRDefault="00C04032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напоследок немного истори</w:t>
      </w:r>
      <w:r w:rsidR="004F7FAA">
        <w:rPr>
          <w:rFonts w:ascii="Times New Roman" w:hAnsi="Times New Roman" w:cs="Times New Roman"/>
          <w:sz w:val="28"/>
          <w:szCs w:val="28"/>
        </w:rPr>
        <w:t>и из современных изменений в составе названия Жуинского сельского совета.</w:t>
      </w:r>
    </w:p>
    <w:p w:rsidR="00167775" w:rsidRDefault="00167775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Российской Федерации от 06.07.1991 г. ст. 21 п. 6 «О местном самоуправлении» (утратил силу – ФЗ от 28.08.1995 г. № 154) в соответствии с Указом Президента Российской Федерации от 25.11.1991 г. № 239 «О порядке назначения Глав администраций» (утратил силу – ФЗ от 03.10.1994 г. № 1969) постановлением главы администрации Бодайбинского района Иркутской области от 22 июня 1992 г. № 686 функции главы 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в поселковых и сельских Советах возложили на председателя Жуинского Совета</w:t>
      </w:r>
      <w:r w:rsidR="00B67457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457" w:rsidRDefault="00B67457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1993 года работала администрация пос. Перевоз Жуинский сельский Совет народных депутатов.</w:t>
      </w:r>
    </w:p>
    <w:p w:rsidR="00F54EE9" w:rsidRDefault="00F54EE9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№ 89 от 15.04.1993 г. 13 сессии 21 созыва от 15</w:t>
      </w:r>
      <w:r w:rsidR="00CF2804">
        <w:rPr>
          <w:rFonts w:ascii="Times New Roman" w:hAnsi="Times New Roman" w:cs="Times New Roman"/>
          <w:sz w:val="28"/>
          <w:szCs w:val="28"/>
        </w:rPr>
        <w:t xml:space="preserve">.04.1993 г. создан Малый Совет </w:t>
      </w:r>
      <w:r w:rsidR="00C567DB">
        <w:rPr>
          <w:rFonts w:ascii="Times New Roman" w:hAnsi="Times New Roman" w:cs="Times New Roman"/>
          <w:sz w:val="28"/>
          <w:szCs w:val="28"/>
        </w:rPr>
        <w:t>в составе восьми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D7180" w:rsidRDefault="00CF2804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Указом Президента Российской Федерации № 1617 от 09.10.1993 г. и № 1760 от 26.10.1993 г. «О реформе местного самоуправления в Российской Федерации», а также </w:t>
      </w:r>
      <w:r w:rsidR="001F7543">
        <w:rPr>
          <w:rFonts w:ascii="Times New Roman" w:hAnsi="Times New Roman" w:cs="Times New Roman"/>
          <w:sz w:val="28"/>
          <w:szCs w:val="28"/>
        </w:rPr>
        <w:t>Постановление главы администрации Иркутской области от 12.10.1993 г. № 211 «О мерах по выполнению Указа президента Российской Федерации» деятельность Жуинского сельского Совета прекращена.</w:t>
      </w:r>
    </w:p>
    <w:p w:rsidR="00380420" w:rsidRDefault="00316040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2001 году произошло изменение в названии Жуинской сельской администрации пос. Перевоз. На основании постановления мэра Бодайбинского района Иркутской области от 22.08.2001 г. № 729-п было утверждено Положение о внутримуниципальном образовании – поселке Перевоз муниципального образования города Бодайбо и района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 Теперь в состав территории внутримуниципального образования не входят другие поселения. Органы местного самоуправления находятся в пос. Перевоз. Внутримуниципальное образование – пос. Перевоз являлось структурным подразделением местного самоуправления г. Бодайбо и района. Исполнительный орган – администрация поселка, возглавляемая главой внутримуниципального образования – пос. Перевоз.</w:t>
      </w:r>
    </w:p>
    <w:p w:rsidR="00316040" w:rsidRDefault="00316040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Жуинского сельского поселения </w:t>
      </w:r>
      <w:r w:rsidR="0081649F">
        <w:rPr>
          <w:rFonts w:ascii="Times New Roman" w:hAnsi="Times New Roman" w:cs="Times New Roman"/>
          <w:sz w:val="28"/>
          <w:szCs w:val="28"/>
        </w:rPr>
        <w:t xml:space="preserve">образовалась в связи с реализацией Федерального закона от 16.10.2003 г. № 131-ФЗ «Об общих принципах организации местного самоуправления в Российской Федерации» и образованием на территории Бодайбинского района новых муниципальных образований, наделенных статусом сельского поселения (закон Иркутской области «О статусе и границах муниципальных образований Бодайбинского района Иркутской области» № 67-оз от 02.12.2004 г.), а также на основании </w:t>
      </w:r>
      <w:r w:rsidR="0081649F">
        <w:rPr>
          <w:rFonts w:ascii="Times New Roman" w:hAnsi="Times New Roman" w:cs="Times New Roman"/>
          <w:sz w:val="28"/>
          <w:szCs w:val="28"/>
        </w:rPr>
        <w:lastRenderedPageBreak/>
        <w:t>Постановления мэра Бодайбинского района Иркутской области от 26.09.2005 г. № 727-п «О ликвидации внутримуниципальных образований муниципального образования г. Бодайбо и района»</w:t>
      </w:r>
      <w:r w:rsidR="0081649F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="0081649F">
        <w:rPr>
          <w:rFonts w:ascii="Times New Roman" w:hAnsi="Times New Roman" w:cs="Times New Roman"/>
          <w:sz w:val="28"/>
          <w:szCs w:val="28"/>
        </w:rPr>
        <w:t>.</w:t>
      </w:r>
    </w:p>
    <w:p w:rsidR="009F22BF" w:rsidRDefault="009F22BF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06.10.2003 г. № 131-ФЗ Внутримуниципальное образование п. Перевоз было упразднено и создано Жуинское муниципальное образование (Жуинское сельское поселение). 31 декабря 2005 г. был принят Устав Жуинского муниципального образования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К территории Жуинского </w:t>
      </w:r>
      <w:r w:rsidR="00196F38">
        <w:rPr>
          <w:rFonts w:ascii="Times New Roman" w:hAnsi="Times New Roman" w:cs="Times New Roman"/>
          <w:sz w:val="28"/>
          <w:szCs w:val="28"/>
        </w:rPr>
        <w:t>муниципального образования относятся пос. Перевоз и с. Большой Патом.</w:t>
      </w:r>
      <w:r w:rsidR="0081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66" w:rsidRDefault="00816866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федерального законодательства, а также в целях приведения Устава Жуинского муниципального образования в соответствии с Федеральным законом было принято решение от 16.12.2011 г. № 52 «О внесении изменений и дополнений в Устав Жуинского муниципального образования»</w:t>
      </w:r>
      <w:r w:rsidR="00C04032">
        <w:rPr>
          <w:rFonts w:ascii="Times New Roman" w:hAnsi="Times New Roman" w:cs="Times New Roman"/>
          <w:sz w:val="28"/>
          <w:szCs w:val="28"/>
        </w:rPr>
        <w:t>.</w:t>
      </w:r>
    </w:p>
    <w:p w:rsidR="00816866" w:rsidRDefault="00816866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Администрация Жуинского сельского поселения продолжает свою деятельность под руководством главы </w:t>
      </w:r>
      <w:r w:rsidRPr="00767D73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6C0E6E" w:rsidRPr="00767D73">
        <w:rPr>
          <w:rFonts w:ascii="Times New Roman" w:hAnsi="Times New Roman" w:cs="Times New Roman"/>
          <w:sz w:val="28"/>
          <w:szCs w:val="28"/>
          <w:highlight w:val="yellow"/>
        </w:rPr>
        <w:t xml:space="preserve">ндрея Леонидовича </w:t>
      </w:r>
      <w:r w:rsidRPr="00767D73">
        <w:rPr>
          <w:rFonts w:ascii="Times New Roman" w:hAnsi="Times New Roman" w:cs="Times New Roman"/>
          <w:sz w:val="28"/>
          <w:szCs w:val="28"/>
          <w:highlight w:val="yellow"/>
        </w:rPr>
        <w:t>Шиц.</w:t>
      </w:r>
    </w:p>
    <w:p w:rsidR="007D5535" w:rsidRDefault="007D5535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35" w:rsidRPr="007D5535" w:rsidRDefault="007D5535" w:rsidP="007D5535">
      <w:pPr>
        <w:pStyle w:val="ae"/>
        <w:rPr>
          <w:rFonts w:ascii="Times New Roman" w:hAnsi="Times New Roman" w:cs="Times New Roman"/>
        </w:rPr>
      </w:pPr>
      <w:r w:rsidRPr="007D5535">
        <w:rPr>
          <w:rFonts w:ascii="Times New Roman" w:hAnsi="Times New Roman" w:cs="Times New Roman"/>
        </w:rPr>
        <w:t>Статью подготовил:</w:t>
      </w:r>
    </w:p>
    <w:p w:rsidR="006C5DCB" w:rsidRPr="007D5535" w:rsidRDefault="006C5DCB" w:rsidP="007D5535">
      <w:pPr>
        <w:pStyle w:val="ae"/>
        <w:rPr>
          <w:rFonts w:ascii="Times New Roman" w:hAnsi="Times New Roman" w:cs="Times New Roman"/>
        </w:rPr>
      </w:pPr>
      <w:r w:rsidRPr="007D5535">
        <w:rPr>
          <w:rFonts w:ascii="Times New Roman" w:hAnsi="Times New Roman" w:cs="Times New Roman"/>
        </w:rPr>
        <w:t>Главный специалист отдела</w:t>
      </w:r>
    </w:p>
    <w:p w:rsidR="00C720E5" w:rsidRPr="007D5535" w:rsidRDefault="006C5DCB" w:rsidP="007D5535">
      <w:pPr>
        <w:pStyle w:val="ae"/>
        <w:rPr>
          <w:rFonts w:ascii="Times New Roman" w:hAnsi="Times New Roman" w:cs="Times New Roman"/>
        </w:rPr>
      </w:pPr>
      <w:r w:rsidRPr="007D5535">
        <w:rPr>
          <w:rFonts w:ascii="Times New Roman" w:hAnsi="Times New Roman" w:cs="Times New Roman"/>
        </w:rPr>
        <w:t>организационной работы</w:t>
      </w:r>
    </w:p>
    <w:p w:rsidR="007D5535" w:rsidRPr="007D5535" w:rsidRDefault="00C720E5" w:rsidP="007D5535">
      <w:pPr>
        <w:pStyle w:val="ae"/>
        <w:rPr>
          <w:rFonts w:ascii="Times New Roman" w:hAnsi="Times New Roman" w:cs="Times New Roman"/>
        </w:rPr>
      </w:pPr>
      <w:r w:rsidRPr="007D5535">
        <w:rPr>
          <w:rFonts w:ascii="Times New Roman" w:hAnsi="Times New Roman" w:cs="Times New Roman"/>
        </w:rPr>
        <w:t>администрации г. Бодайбо и района</w:t>
      </w:r>
    </w:p>
    <w:p w:rsidR="001C6777" w:rsidRPr="007D5535" w:rsidRDefault="00642627" w:rsidP="007D5535">
      <w:pPr>
        <w:pStyle w:val="ae"/>
        <w:rPr>
          <w:rFonts w:ascii="Times New Roman" w:hAnsi="Times New Roman" w:cs="Times New Roman"/>
        </w:rPr>
      </w:pPr>
      <w:r w:rsidRPr="007D5535">
        <w:rPr>
          <w:rFonts w:ascii="Times New Roman" w:hAnsi="Times New Roman" w:cs="Times New Roman"/>
        </w:rPr>
        <w:t>Д. Л. Завалий</w:t>
      </w:r>
    </w:p>
    <w:p w:rsidR="001C6777" w:rsidRPr="007D5535" w:rsidRDefault="001C6777" w:rsidP="007D5535">
      <w:pPr>
        <w:pStyle w:val="ae"/>
        <w:rPr>
          <w:rFonts w:ascii="Times New Roman" w:hAnsi="Times New Roman" w:cs="Times New Roman"/>
          <w:sz w:val="28"/>
          <w:szCs w:val="28"/>
        </w:rPr>
      </w:pPr>
      <w:r w:rsidRPr="007D5535">
        <w:rPr>
          <w:rFonts w:ascii="Times New Roman" w:hAnsi="Times New Roman" w:cs="Times New Roman"/>
        </w:rPr>
        <w:t>Использованы материалы архивных фондов</w:t>
      </w:r>
    </w:p>
    <w:p w:rsidR="00C0060D" w:rsidRDefault="00C0060D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Default="00C0060D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E363FA" w:rsidRDefault="00C0060D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60D" w:rsidRPr="00E363FA" w:rsidSect="00E363FA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87" w:rsidRDefault="003A6987" w:rsidP="00860A2D">
      <w:pPr>
        <w:spacing w:after="0" w:line="240" w:lineRule="auto"/>
      </w:pPr>
      <w:r>
        <w:separator/>
      </w:r>
    </w:p>
  </w:endnote>
  <w:endnote w:type="continuationSeparator" w:id="0">
    <w:p w:rsidR="003A6987" w:rsidRDefault="003A6987" w:rsidP="008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87" w:rsidRDefault="003A6987" w:rsidP="00860A2D">
      <w:pPr>
        <w:spacing w:after="0" w:line="240" w:lineRule="auto"/>
      </w:pPr>
      <w:r>
        <w:separator/>
      </w:r>
    </w:p>
  </w:footnote>
  <w:footnote w:type="continuationSeparator" w:id="0">
    <w:p w:rsidR="003A6987" w:rsidRDefault="003A6987" w:rsidP="00860A2D">
      <w:pPr>
        <w:spacing w:after="0" w:line="240" w:lineRule="auto"/>
      </w:pPr>
      <w:r>
        <w:continuationSeparator/>
      </w:r>
    </w:p>
  </w:footnote>
  <w:footnote w:id="1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Р–1. Оп. 1. Д. 1. Л. 1.</w:t>
      </w:r>
    </w:p>
  </w:footnote>
  <w:footnote w:id="2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Р–1. Оп. 1. Д. 1. Л. 2-3.</w:t>
      </w:r>
    </w:p>
  </w:footnote>
  <w:footnote w:id="3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Р–1. Оп. 1. Д. 1. Л. 4.</w:t>
      </w:r>
    </w:p>
  </w:footnote>
  <w:footnote w:id="4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Р–1. Оп. 1. Д. 6. Л. 1–2.</w:t>
      </w:r>
    </w:p>
  </w:footnote>
  <w:footnote w:id="5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 w:rsidRPr="003C4C9B">
        <w:rPr>
          <w:rFonts w:ascii="Times New Roman" w:hAnsi="Times New Roman" w:cs="Times New Roman"/>
        </w:rPr>
        <w:t>ГАНО. Ф. Р–47. Оп. 1. Д. 647. Л. 83–84.</w:t>
      </w:r>
    </w:p>
  </w:footnote>
  <w:footnote w:id="6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Р–1. Оп. 1. Д. 106. Л. 114.</w:t>
      </w:r>
    </w:p>
  </w:footnote>
  <w:footnote w:id="7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Р–9. Оп. 1. Д. 14. Л. 3.</w:t>
      </w:r>
    </w:p>
  </w:footnote>
  <w:footnote w:id="8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Р–9. Оп. 1. Д. 14. Л. 43.</w:t>
      </w:r>
    </w:p>
  </w:footnote>
  <w:footnote w:id="9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Р–9. Оп. 1. Д. 94. Л. 89.</w:t>
      </w:r>
    </w:p>
  </w:footnote>
  <w:footnote w:id="10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Р–9. Оп. 1. Д. 165. Л. 71–74.</w:t>
      </w:r>
    </w:p>
  </w:footnote>
  <w:footnote w:id="11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Р–9. Оп. 1. Д. 258. Л. 140–142.</w:t>
      </w:r>
    </w:p>
  </w:footnote>
  <w:footnote w:id="12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Р–59. Оп. 1. Д. 8. Л. 94.</w:t>
      </w:r>
    </w:p>
  </w:footnote>
  <w:footnote w:id="13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Р–59. Оп. 1. Д. 335. Л. 57.</w:t>
      </w:r>
    </w:p>
  </w:footnote>
  <w:footnote w:id="14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Р–59. Оп. 1. Д. 547. Л. 84.</w:t>
      </w:r>
    </w:p>
  </w:footnote>
  <w:footnote w:id="15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МКУ «Архив администрации г. Бодайбо и района». Ф. Р–56. Оп. 1. Д. 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1982"/>
      <w:docPartObj>
        <w:docPartGallery w:val="Page Numbers (Top of Page)"/>
        <w:docPartUnique/>
      </w:docPartObj>
    </w:sdtPr>
    <w:sdtContent>
      <w:p w:rsidR="009F22BF" w:rsidRDefault="00E64513">
        <w:pPr>
          <w:pStyle w:val="aa"/>
          <w:jc w:val="center"/>
        </w:pPr>
        <w:fldSimple w:instr=" PAGE   \* MERGEFORMAT ">
          <w:r w:rsidR="007D5535">
            <w:rPr>
              <w:noProof/>
            </w:rPr>
            <w:t>5</w:t>
          </w:r>
        </w:fldSimple>
      </w:p>
    </w:sdtContent>
  </w:sdt>
  <w:p w:rsidR="009F22BF" w:rsidRDefault="009F22B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3FA"/>
    <w:rsid w:val="00027BA1"/>
    <w:rsid w:val="00063C14"/>
    <w:rsid w:val="00070A42"/>
    <w:rsid w:val="00077CB8"/>
    <w:rsid w:val="000805D7"/>
    <w:rsid w:val="000B3532"/>
    <w:rsid w:val="000E6EC8"/>
    <w:rsid w:val="00110B72"/>
    <w:rsid w:val="001403D6"/>
    <w:rsid w:val="0015432C"/>
    <w:rsid w:val="00167775"/>
    <w:rsid w:val="001723CD"/>
    <w:rsid w:val="0017521C"/>
    <w:rsid w:val="001937C3"/>
    <w:rsid w:val="00196F38"/>
    <w:rsid w:val="001C6777"/>
    <w:rsid w:val="001E0285"/>
    <w:rsid w:val="001E34C5"/>
    <w:rsid w:val="001F7543"/>
    <w:rsid w:val="00242BA6"/>
    <w:rsid w:val="002C4168"/>
    <w:rsid w:val="00307062"/>
    <w:rsid w:val="00316040"/>
    <w:rsid w:val="00367D38"/>
    <w:rsid w:val="00371DDD"/>
    <w:rsid w:val="00380420"/>
    <w:rsid w:val="003A6987"/>
    <w:rsid w:val="003C4C9B"/>
    <w:rsid w:val="003D229B"/>
    <w:rsid w:val="003F5B4F"/>
    <w:rsid w:val="00416F91"/>
    <w:rsid w:val="00446A46"/>
    <w:rsid w:val="00451F0C"/>
    <w:rsid w:val="0045246F"/>
    <w:rsid w:val="004607D2"/>
    <w:rsid w:val="004752F6"/>
    <w:rsid w:val="004A4B19"/>
    <w:rsid w:val="004A7730"/>
    <w:rsid w:val="004F17F6"/>
    <w:rsid w:val="004F2846"/>
    <w:rsid w:val="004F7FAA"/>
    <w:rsid w:val="00507251"/>
    <w:rsid w:val="005316CA"/>
    <w:rsid w:val="00580BAC"/>
    <w:rsid w:val="00597A06"/>
    <w:rsid w:val="005A066C"/>
    <w:rsid w:val="005B3EDB"/>
    <w:rsid w:val="005D73CF"/>
    <w:rsid w:val="005E7AC0"/>
    <w:rsid w:val="00614A05"/>
    <w:rsid w:val="00627EA0"/>
    <w:rsid w:val="006344F7"/>
    <w:rsid w:val="00642627"/>
    <w:rsid w:val="00656409"/>
    <w:rsid w:val="006663F7"/>
    <w:rsid w:val="00670D8A"/>
    <w:rsid w:val="0068362B"/>
    <w:rsid w:val="006A7DCC"/>
    <w:rsid w:val="006B2A21"/>
    <w:rsid w:val="006C0E6E"/>
    <w:rsid w:val="006C5DCB"/>
    <w:rsid w:val="006D0AD2"/>
    <w:rsid w:val="00737AD4"/>
    <w:rsid w:val="00767D73"/>
    <w:rsid w:val="00780D4C"/>
    <w:rsid w:val="00796CEF"/>
    <w:rsid w:val="007D5535"/>
    <w:rsid w:val="007F1201"/>
    <w:rsid w:val="0081649F"/>
    <w:rsid w:val="00816866"/>
    <w:rsid w:val="00830C97"/>
    <w:rsid w:val="00832127"/>
    <w:rsid w:val="008552ED"/>
    <w:rsid w:val="00860A2D"/>
    <w:rsid w:val="008822F4"/>
    <w:rsid w:val="00885C26"/>
    <w:rsid w:val="008B35EA"/>
    <w:rsid w:val="008C15BA"/>
    <w:rsid w:val="008E4A2D"/>
    <w:rsid w:val="00916086"/>
    <w:rsid w:val="009453A9"/>
    <w:rsid w:val="00961BC9"/>
    <w:rsid w:val="00967E8D"/>
    <w:rsid w:val="009C0876"/>
    <w:rsid w:val="009F22BF"/>
    <w:rsid w:val="00A11609"/>
    <w:rsid w:val="00A15DD9"/>
    <w:rsid w:val="00A22F6C"/>
    <w:rsid w:val="00A26051"/>
    <w:rsid w:val="00A8503C"/>
    <w:rsid w:val="00B011F7"/>
    <w:rsid w:val="00B1223D"/>
    <w:rsid w:val="00B67457"/>
    <w:rsid w:val="00B70543"/>
    <w:rsid w:val="00B83C38"/>
    <w:rsid w:val="00BD0300"/>
    <w:rsid w:val="00BD5F7B"/>
    <w:rsid w:val="00BF4DB1"/>
    <w:rsid w:val="00C0060D"/>
    <w:rsid w:val="00C04032"/>
    <w:rsid w:val="00C14D60"/>
    <w:rsid w:val="00C42B08"/>
    <w:rsid w:val="00C44F4C"/>
    <w:rsid w:val="00C52D2C"/>
    <w:rsid w:val="00C530A0"/>
    <w:rsid w:val="00C567DB"/>
    <w:rsid w:val="00C6770B"/>
    <w:rsid w:val="00C7120D"/>
    <w:rsid w:val="00C720E5"/>
    <w:rsid w:val="00C81839"/>
    <w:rsid w:val="00CB0914"/>
    <w:rsid w:val="00CC51A7"/>
    <w:rsid w:val="00CE4DA1"/>
    <w:rsid w:val="00CF2804"/>
    <w:rsid w:val="00D17D5B"/>
    <w:rsid w:val="00D32618"/>
    <w:rsid w:val="00DB4FAF"/>
    <w:rsid w:val="00DB5544"/>
    <w:rsid w:val="00DE328A"/>
    <w:rsid w:val="00DE353D"/>
    <w:rsid w:val="00DF402A"/>
    <w:rsid w:val="00E31B43"/>
    <w:rsid w:val="00E363FA"/>
    <w:rsid w:val="00E364A8"/>
    <w:rsid w:val="00E4362F"/>
    <w:rsid w:val="00E64513"/>
    <w:rsid w:val="00E81B14"/>
    <w:rsid w:val="00E969D9"/>
    <w:rsid w:val="00EC4A4C"/>
    <w:rsid w:val="00ED7180"/>
    <w:rsid w:val="00EE165D"/>
    <w:rsid w:val="00EF4EFF"/>
    <w:rsid w:val="00F0058E"/>
    <w:rsid w:val="00F05C3E"/>
    <w:rsid w:val="00F1354A"/>
    <w:rsid w:val="00F336D2"/>
    <w:rsid w:val="00F42794"/>
    <w:rsid w:val="00F54EE9"/>
    <w:rsid w:val="00F71DB1"/>
    <w:rsid w:val="00F738FF"/>
    <w:rsid w:val="00FB6FF2"/>
    <w:rsid w:val="00FC3FEF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A0"/>
    <w:rPr>
      <w:b/>
      <w:bCs/>
    </w:rPr>
  </w:style>
  <w:style w:type="character" w:customStyle="1" w:styleId="apple-converted-space">
    <w:name w:val="apple-converted-space"/>
    <w:basedOn w:val="a0"/>
    <w:rsid w:val="00C530A0"/>
  </w:style>
  <w:style w:type="paragraph" w:styleId="a4">
    <w:name w:val="List Paragraph"/>
    <w:basedOn w:val="a"/>
    <w:uiPriority w:val="34"/>
    <w:qFormat/>
    <w:rsid w:val="003F5B4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D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60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A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A2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20D"/>
  </w:style>
  <w:style w:type="paragraph" w:styleId="ac">
    <w:name w:val="footer"/>
    <w:basedOn w:val="a"/>
    <w:link w:val="ad"/>
    <w:uiPriority w:val="99"/>
    <w:semiHidden/>
    <w:unhideWhenUsed/>
    <w:rsid w:val="00C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120D"/>
  </w:style>
  <w:style w:type="paragraph" w:styleId="ae">
    <w:name w:val="No Spacing"/>
    <w:uiPriority w:val="1"/>
    <w:qFormat/>
    <w:rsid w:val="007D5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EA6F-79E1-4AC2-9C07-47BDCF8B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6</cp:revision>
  <cp:lastPrinted>2016-10-31T08:20:00Z</cp:lastPrinted>
  <dcterms:created xsi:type="dcterms:W3CDTF">2020-02-19T01:27:00Z</dcterms:created>
  <dcterms:modified xsi:type="dcterms:W3CDTF">2020-12-28T09:59:00Z</dcterms:modified>
</cp:coreProperties>
</file>