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6F" w:rsidRPr="00C176F4" w:rsidRDefault="0066306F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76F4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FB093A" w:rsidRPr="00C176F4" w:rsidRDefault="00FB093A" w:rsidP="00FB3C23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76F4">
        <w:rPr>
          <w:rFonts w:ascii="Times New Roman" w:hAnsi="Times New Roman" w:cs="Times New Roman"/>
          <w:b/>
          <w:sz w:val="36"/>
          <w:szCs w:val="36"/>
        </w:rPr>
        <w:t>мэра г. Бодайбо и района о результатах своей деятельности и деятельности администрации г.</w:t>
      </w:r>
      <w:r w:rsidR="00C176F4" w:rsidRPr="00C176F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176F4">
        <w:rPr>
          <w:rFonts w:ascii="Times New Roman" w:hAnsi="Times New Roman" w:cs="Times New Roman"/>
          <w:b/>
          <w:sz w:val="36"/>
          <w:szCs w:val="36"/>
        </w:rPr>
        <w:t>Бодайбо и района, в том числе о решении вопросов, поставл</w:t>
      </w:r>
      <w:r w:rsidR="00990F48" w:rsidRPr="00C176F4">
        <w:rPr>
          <w:rFonts w:ascii="Times New Roman" w:hAnsi="Times New Roman" w:cs="Times New Roman"/>
          <w:b/>
          <w:sz w:val="36"/>
          <w:szCs w:val="36"/>
        </w:rPr>
        <w:t>енных Думой г. Бодайбо и района</w:t>
      </w:r>
    </w:p>
    <w:p w:rsidR="00990F48" w:rsidRPr="00C176F4" w:rsidRDefault="00990F48" w:rsidP="00FB3C23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76F4">
        <w:rPr>
          <w:rFonts w:ascii="Times New Roman" w:hAnsi="Times New Roman" w:cs="Times New Roman"/>
          <w:b/>
          <w:sz w:val="36"/>
          <w:szCs w:val="36"/>
        </w:rPr>
        <w:t>за 201</w:t>
      </w:r>
      <w:r w:rsidR="00C176F4" w:rsidRPr="00C176F4">
        <w:rPr>
          <w:rFonts w:ascii="Times New Roman" w:hAnsi="Times New Roman" w:cs="Times New Roman"/>
          <w:b/>
          <w:sz w:val="36"/>
          <w:szCs w:val="36"/>
        </w:rPr>
        <w:t>8</w:t>
      </w:r>
      <w:r w:rsidRPr="00C176F4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FB093A" w:rsidRPr="00C176F4" w:rsidRDefault="00FB093A" w:rsidP="00FB3C23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b/>
          <w:sz w:val="36"/>
          <w:szCs w:val="36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B093A" w:rsidRPr="00C176F4" w:rsidRDefault="00FB093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176F4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176F4">
        <w:rPr>
          <w:rFonts w:ascii="Times New Roman" w:hAnsi="Times New Roman" w:cs="Times New Roman"/>
          <w:b/>
          <w:sz w:val="24"/>
          <w:szCs w:val="24"/>
        </w:rPr>
        <w:t>1. Основные итоги социально-экономического развития</w:t>
      </w: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76F4">
        <w:rPr>
          <w:rFonts w:ascii="Times New Roman" w:hAnsi="Times New Roman" w:cs="Times New Roman"/>
          <w:sz w:val="24"/>
          <w:szCs w:val="24"/>
        </w:rPr>
        <w:t xml:space="preserve">1.1. Население </w:t>
      </w: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76F4">
        <w:rPr>
          <w:rFonts w:ascii="Times New Roman" w:hAnsi="Times New Roman" w:cs="Times New Roman"/>
          <w:sz w:val="24"/>
          <w:szCs w:val="24"/>
        </w:rPr>
        <w:t>1.2. Занятость и уровень жизни населения</w:t>
      </w: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76F4">
        <w:rPr>
          <w:rFonts w:ascii="Times New Roman" w:hAnsi="Times New Roman" w:cs="Times New Roman"/>
          <w:sz w:val="24"/>
          <w:szCs w:val="24"/>
        </w:rPr>
        <w:t>1.3. Развитие экономического потенциала</w:t>
      </w: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76F4">
        <w:rPr>
          <w:rFonts w:ascii="Times New Roman" w:hAnsi="Times New Roman" w:cs="Times New Roman"/>
          <w:sz w:val="24"/>
          <w:szCs w:val="24"/>
        </w:rPr>
        <w:t>1.4. Инвестиции</w:t>
      </w: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76F4">
        <w:rPr>
          <w:rFonts w:ascii="Times New Roman" w:hAnsi="Times New Roman" w:cs="Times New Roman"/>
          <w:sz w:val="24"/>
          <w:szCs w:val="24"/>
        </w:rPr>
        <w:t>1.5. Потребительский рынок</w:t>
      </w: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76F4">
        <w:rPr>
          <w:rFonts w:ascii="Times New Roman" w:hAnsi="Times New Roman" w:cs="Times New Roman"/>
          <w:sz w:val="24"/>
          <w:szCs w:val="24"/>
        </w:rPr>
        <w:t>1.6. Поддержка предпринимательства</w:t>
      </w: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176F4">
        <w:rPr>
          <w:rFonts w:ascii="Times New Roman" w:hAnsi="Times New Roman" w:cs="Times New Roman"/>
          <w:b/>
          <w:sz w:val="24"/>
          <w:szCs w:val="24"/>
        </w:rPr>
        <w:t>2. Ресурсы территории</w:t>
      </w: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76F4">
        <w:rPr>
          <w:rFonts w:ascii="Times New Roman" w:hAnsi="Times New Roman" w:cs="Times New Roman"/>
          <w:sz w:val="24"/>
          <w:szCs w:val="24"/>
        </w:rPr>
        <w:t>2.1. Муниципальная собственность</w:t>
      </w: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76F4">
        <w:rPr>
          <w:rFonts w:ascii="Times New Roman" w:hAnsi="Times New Roman" w:cs="Times New Roman"/>
          <w:sz w:val="24"/>
          <w:szCs w:val="24"/>
        </w:rPr>
        <w:t>2.2. Земельные ресурсы</w:t>
      </w: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76F4">
        <w:rPr>
          <w:rFonts w:ascii="Times New Roman" w:hAnsi="Times New Roman" w:cs="Times New Roman"/>
          <w:sz w:val="24"/>
          <w:szCs w:val="24"/>
        </w:rPr>
        <w:t>2.3. Финансовые ресурсы</w:t>
      </w: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176F4">
        <w:rPr>
          <w:rFonts w:ascii="Times New Roman" w:hAnsi="Times New Roman" w:cs="Times New Roman"/>
          <w:b/>
          <w:sz w:val="24"/>
          <w:szCs w:val="24"/>
        </w:rPr>
        <w:t>3. Социальная сфера</w:t>
      </w:r>
    </w:p>
    <w:p w:rsidR="000A180E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76F4">
        <w:rPr>
          <w:rFonts w:ascii="Times New Roman" w:hAnsi="Times New Roman" w:cs="Times New Roman"/>
          <w:sz w:val="24"/>
          <w:szCs w:val="24"/>
        </w:rPr>
        <w:t>3.1. Образование</w:t>
      </w:r>
    </w:p>
    <w:p w:rsidR="00105766" w:rsidRPr="00C176F4" w:rsidRDefault="00105766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Организация летнего отдыха и занятости детей и подростков</w:t>
      </w: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76F4">
        <w:rPr>
          <w:rFonts w:ascii="Times New Roman" w:hAnsi="Times New Roman" w:cs="Times New Roman"/>
          <w:sz w:val="24"/>
          <w:szCs w:val="24"/>
        </w:rPr>
        <w:t>3.</w:t>
      </w:r>
      <w:r w:rsidR="00105766">
        <w:rPr>
          <w:rFonts w:ascii="Times New Roman" w:hAnsi="Times New Roman" w:cs="Times New Roman"/>
          <w:sz w:val="24"/>
          <w:szCs w:val="24"/>
        </w:rPr>
        <w:t>3</w:t>
      </w:r>
      <w:r w:rsidRPr="00C176F4">
        <w:rPr>
          <w:rFonts w:ascii="Times New Roman" w:hAnsi="Times New Roman" w:cs="Times New Roman"/>
          <w:sz w:val="24"/>
          <w:szCs w:val="24"/>
        </w:rPr>
        <w:t>. Культура</w:t>
      </w: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76F4">
        <w:rPr>
          <w:rFonts w:ascii="Times New Roman" w:hAnsi="Times New Roman" w:cs="Times New Roman"/>
          <w:sz w:val="24"/>
          <w:szCs w:val="24"/>
        </w:rPr>
        <w:t>3.</w:t>
      </w:r>
      <w:r w:rsidR="00105766">
        <w:rPr>
          <w:rFonts w:ascii="Times New Roman" w:hAnsi="Times New Roman" w:cs="Times New Roman"/>
          <w:sz w:val="24"/>
          <w:szCs w:val="24"/>
        </w:rPr>
        <w:t>4</w:t>
      </w:r>
      <w:r w:rsidRPr="00C176F4">
        <w:rPr>
          <w:rFonts w:ascii="Times New Roman" w:hAnsi="Times New Roman" w:cs="Times New Roman"/>
          <w:sz w:val="24"/>
          <w:szCs w:val="24"/>
        </w:rPr>
        <w:t>. Физическая культура и спорт</w:t>
      </w: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76F4">
        <w:rPr>
          <w:rFonts w:ascii="Times New Roman" w:hAnsi="Times New Roman" w:cs="Times New Roman"/>
          <w:sz w:val="24"/>
          <w:szCs w:val="24"/>
        </w:rPr>
        <w:t>3</w:t>
      </w:r>
      <w:r w:rsidR="00105766">
        <w:rPr>
          <w:rFonts w:ascii="Times New Roman" w:hAnsi="Times New Roman" w:cs="Times New Roman"/>
          <w:sz w:val="24"/>
          <w:szCs w:val="24"/>
        </w:rPr>
        <w:t>.5.</w:t>
      </w:r>
      <w:r w:rsidRPr="00C176F4">
        <w:rPr>
          <w:rFonts w:ascii="Times New Roman" w:hAnsi="Times New Roman" w:cs="Times New Roman"/>
          <w:sz w:val="24"/>
          <w:szCs w:val="24"/>
        </w:rPr>
        <w:t xml:space="preserve"> Молодежная политика</w:t>
      </w: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76F4">
        <w:rPr>
          <w:rFonts w:ascii="Times New Roman" w:hAnsi="Times New Roman" w:cs="Times New Roman"/>
          <w:sz w:val="24"/>
          <w:szCs w:val="24"/>
        </w:rPr>
        <w:t>3.</w:t>
      </w:r>
      <w:r w:rsidR="00105766">
        <w:rPr>
          <w:rFonts w:ascii="Times New Roman" w:hAnsi="Times New Roman" w:cs="Times New Roman"/>
          <w:sz w:val="24"/>
          <w:szCs w:val="24"/>
        </w:rPr>
        <w:t>6</w:t>
      </w:r>
      <w:r w:rsidRPr="00C176F4">
        <w:rPr>
          <w:rFonts w:ascii="Times New Roman" w:hAnsi="Times New Roman" w:cs="Times New Roman"/>
          <w:sz w:val="24"/>
          <w:szCs w:val="24"/>
        </w:rPr>
        <w:t>. Социальная поддержка и социальная защита населения</w:t>
      </w: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76F4">
        <w:rPr>
          <w:rFonts w:ascii="Times New Roman" w:hAnsi="Times New Roman" w:cs="Times New Roman"/>
          <w:sz w:val="24"/>
          <w:szCs w:val="24"/>
        </w:rPr>
        <w:t>3.</w:t>
      </w:r>
      <w:r w:rsidR="00105766">
        <w:rPr>
          <w:rFonts w:ascii="Times New Roman" w:hAnsi="Times New Roman" w:cs="Times New Roman"/>
          <w:sz w:val="24"/>
          <w:szCs w:val="24"/>
        </w:rPr>
        <w:t>7</w:t>
      </w:r>
      <w:r w:rsidRPr="00C176F4">
        <w:rPr>
          <w:rFonts w:ascii="Times New Roman" w:hAnsi="Times New Roman" w:cs="Times New Roman"/>
          <w:sz w:val="24"/>
          <w:szCs w:val="24"/>
        </w:rPr>
        <w:t xml:space="preserve">. Здравоохранение </w:t>
      </w: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176F4">
        <w:rPr>
          <w:rFonts w:ascii="Times New Roman" w:hAnsi="Times New Roman" w:cs="Times New Roman"/>
          <w:b/>
          <w:sz w:val="24"/>
          <w:szCs w:val="24"/>
        </w:rPr>
        <w:t>4. Инженерная инфраструктура</w:t>
      </w: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76F4">
        <w:rPr>
          <w:rFonts w:ascii="Times New Roman" w:hAnsi="Times New Roman" w:cs="Times New Roman"/>
          <w:sz w:val="24"/>
          <w:szCs w:val="24"/>
        </w:rPr>
        <w:t>4.1</w:t>
      </w:r>
      <w:r w:rsidR="0066306F" w:rsidRPr="00C176F4">
        <w:rPr>
          <w:rFonts w:ascii="Times New Roman" w:hAnsi="Times New Roman" w:cs="Times New Roman"/>
          <w:sz w:val="24"/>
          <w:szCs w:val="24"/>
        </w:rPr>
        <w:t xml:space="preserve">. </w:t>
      </w:r>
      <w:r w:rsidRPr="00C176F4">
        <w:rPr>
          <w:rFonts w:ascii="Times New Roman" w:hAnsi="Times New Roman" w:cs="Times New Roman"/>
          <w:sz w:val="24"/>
          <w:szCs w:val="24"/>
        </w:rPr>
        <w:t xml:space="preserve"> </w:t>
      </w:r>
      <w:r w:rsidR="0066306F" w:rsidRPr="00C176F4">
        <w:rPr>
          <w:rFonts w:ascii="Times New Roman" w:hAnsi="Times New Roman" w:cs="Times New Roman"/>
          <w:sz w:val="24"/>
          <w:szCs w:val="24"/>
        </w:rPr>
        <w:t xml:space="preserve"> </w:t>
      </w:r>
      <w:r w:rsidRPr="00C176F4">
        <w:rPr>
          <w:rFonts w:ascii="Times New Roman" w:hAnsi="Times New Roman" w:cs="Times New Roman"/>
          <w:sz w:val="24"/>
          <w:szCs w:val="24"/>
        </w:rPr>
        <w:t>Жилищно-коммунальное хозяйство</w:t>
      </w:r>
    </w:p>
    <w:p w:rsidR="006E7B5E" w:rsidRPr="00C176F4" w:rsidRDefault="0066306F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76F4">
        <w:rPr>
          <w:rFonts w:ascii="Times New Roman" w:hAnsi="Times New Roman" w:cs="Times New Roman"/>
          <w:sz w:val="24"/>
          <w:szCs w:val="24"/>
        </w:rPr>
        <w:t xml:space="preserve">4.2. </w:t>
      </w:r>
      <w:r w:rsidR="000A180E" w:rsidRPr="00C176F4">
        <w:rPr>
          <w:rFonts w:ascii="Times New Roman" w:hAnsi="Times New Roman" w:cs="Times New Roman"/>
          <w:sz w:val="24"/>
          <w:szCs w:val="24"/>
        </w:rPr>
        <w:t xml:space="preserve">Капитальное строительство, капитальный и текущий ремонты </w:t>
      </w: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76F4">
        <w:rPr>
          <w:rFonts w:ascii="Times New Roman" w:hAnsi="Times New Roman" w:cs="Times New Roman"/>
          <w:sz w:val="24"/>
          <w:szCs w:val="24"/>
        </w:rPr>
        <w:t>объектов муниципальной собственности, благоустройство</w:t>
      </w: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176F4">
        <w:rPr>
          <w:rFonts w:ascii="Times New Roman" w:hAnsi="Times New Roman" w:cs="Times New Roman"/>
          <w:sz w:val="24"/>
          <w:szCs w:val="24"/>
        </w:rPr>
        <w:t>4.3.</w:t>
      </w:r>
      <w:r w:rsidR="002B1A30" w:rsidRPr="00C176F4">
        <w:rPr>
          <w:rFonts w:ascii="Times New Roman" w:hAnsi="Times New Roman" w:cs="Times New Roman"/>
          <w:sz w:val="24"/>
          <w:szCs w:val="24"/>
        </w:rPr>
        <w:t xml:space="preserve"> </w:t>
      </w:r>
      <w:r w:rsidRPr="00C176F4">
        <w:rPr>
          <w:rFonts w:ascii="Times New Roman" w:hAnsi="Times New Roman" w:cs="Times New Roman"/>
          <w:sz w:val="24"/>
          <w:szCs w:val="24"/>
        </w:rPr>
        <w:t xml:space="preserve"> Обеспечение транспортной доступности</w:t>
      </w: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176F4">
        <w:rPr>
          <w:rFonts w:ascii="Times New Roman" w:hAnsi="Times New Roman" w:cs="Times New Roman"/>
          <w:b/>
          <w:sz w:val="24"/>
          <w:szCs w:val="24"/>
        </w:rPr>
        <w:t>5. Проблемы и перспективы социально-экономического развития</w:t>
      </w: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A180E" w:rsidRPr="00C176F4" w:rsidRDefault="000A180E" w:rsidP="001672DF">
      <w:pPr>
        <w:widowControl w:val="0"/>
        <w:tabs>
          <w:tab w:val="left" w:pos="993"/>
          <w:tab w:val="left" w:pos="1920"/>
        </w:tabs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176F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176F4">
        <w:rPr>
          <w:rFonts w:ascii="Times New Roman" w:hAnsi="Times New Roman" w:cs="Times New Roman"/>
          <w:b/>
          <w:bCs/>
          <w:sz w:val="24"/>
          <w:szCs w:val="24"/>
        </w:rPr>
        <w:t>Об осуществлении мэром г. Бодайбо и района  и администрацией</w:t>
      </w:r>
      <w:r w:rsidR="002B1A30" w:rsidRPr="00C176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76F4">
        <w:rPr>
          <w:rFonts w:ascii="Times New Roman" w:hAnsi="Times New Roman" w:cs="Times New Roman"/>
          <w:b/>
          <w:bCs/>
          <w:sz w:val="24"/>
          <w:szCs w:val="24"/>
        </w:rPr>
        <w:t xml:space="preserve">г. Бодайбо и района собственных полномочий по решению вопросов местного значения </w:t>
      </w:r>
    </w:p>
    <w:p w:rsidR="000A180E" w:rsidRPr="00C176F4" w:rsidRDefault="000A180E" w:rsidP="001672DF">
      <w:pPr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0A180E" w:rsidRPr="00C176F4" w:rsidRDefault="000A180E" w:rsidP="001672DF">
      <w:pPr>
        <w:widowControl w:val="0"/>
        <w:tabs>
          <w:tab w:val="left" w:pos="993"/>
          <w:tab w:val="left" w:pos="1920"/>
        </w:tabs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176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76F4">
        <w:rPr>
          <w:rFonts w:ascii="Times New Roman" w:hAnsi="Times New Roman" w:cs="Times New Roman"/>
          <w:b/>
          <w:bCs/>
          <w:sz w:val="24"/>
          <w:szCs w:val="24"/>
        </w:rPr>
        <w:t>7. Об исполнении отдельных государственных полномочий,</w:t>
      </w:r>
      <w:r w:rsidR="001672DF" w:rsidRPr="00C176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76F4">
        <w:rPr>
          <w:rFonts w:ascii="Times New Roman" w:hAnsi="Times New Roman" w:cs="Times New Roman"/>
          <w:b/>
          <w:bCs/>
          <w:sz w:val="24"/>
          <w:szCs w:val="24"/>
        </w:rPr>
        <w:t xml:space="preserve"> переданных МО г. Бодайбо и района в соответствии с федеральными</w:t>
      </w:r>
      <w:r w:rsidR="001672DF" w:rsidRPr="00C176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76F4">
        <w:rPr>
          <w:rFonts w:ascii="Times New Roman" w:hAnsi="Times New Roman" w:cs="Times New Roman"/>
          <w:b/>
          <w:bCs/>
          <w:sz w:val="24"/>
          <w:szCs w:val="24"/>
        </w:rPr>
        <w:t>законами и законами Иркутской области</w:t>
      </w:r>
    </w:p>
    <w:p w:rsidR="000A180E" w:rsidRPr="00C176F4" w:rsidRDefault="000A180E" w:rsidP="001672DF">
      <w:pPr>
        <w:widowControl w:val="0"/>
        <w:tabs>
          <w:tab w:val="left" w:pos="993"/>
          <w:tab w:val="left" w:pos="1920"/>
        </w:tabs>
        <w:autoSpaceDE w:val="0"/>
        <w:autoSpaceDN w:val="0"/>
        <w:adjustRightInd w:val="0"/>
        <w:ind w:left="567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180E" w:rsidRPr="00C176F4" w:rsidRDefault="000A180E" w:rsidP="001672DF">
      <w:pPr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 w:rsidRPr="00C176F4">
        <w:rPr>
          <w:rFonts w:ascii="Times New Roman" w:hAnsi="Times New Roman" w:cs="Times New Roman"/>
          <w:b/>
          <w:sz w:val="24"/>
          <w:szCs w:val="24"/>
        </w:rPr>
        <w:t xml:space="preserve">  8. О вопросах, поставленных Думой г. Бодайбо и района</w:t>
      </w:r>
    </w:p>
    <w:p w:rsidR="000A180E" w:rsidRPr="00C176F4" w:rsidRDefault="000A180E" w:rsidP="00FB3C23">
      <w:pPr>
        <w:ind w:firstLine="567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06156" w:rsidRPr="00C176F4" w:rsidRDefault="00806156" w:rsidP="00FB3C23">
      <w:pPr>
        <w:ind w:firstLine="567"/>
        <w:rPr>
          <w:color w:val="FF0000"/>
        </w:rPr>
      </w:pPr>
    </w:p>
    <w:p w:rsidR="000A180E" w:rsidRPr="00C176F4" w:rsidRDefault="000A180E" w:rsidP="00FB3C23">
      <w:pPr>
        <w:ind w:firstLine="567"/>
        <w:rPr>
          <w:color w:val="FF0000"/>
        </w:rPr>
      </w:pPr>
    </w:p>
    <w:p w:rsidR="000A180E" w:rsidRPr="00C176F4" w:rsidRDefault="000A180E" w:rsidP="00FB3C23">
      <w:pPr>
        <w:ind w:firstLine="567"/>
        <w:rPr>
          <w:color w:val="FF0000"/>
        </w:rPr>
      </w:pPr>
    </w:p>
    <w:p w:rsidR="000A180E" w:rsidRPr="00C176F4" w:rsidRDefault="000A180E" w:rsidP="00FB3C23">
      <w:pPr>
        <w:ind w:firstLine="567"/>
        <w:rPr>
          <w:color w:val="FF0000"/>
        </w:rPr>
      </w:pPr>
    </w:p>
    <w:p w:rsidR="000A180E" w:rsidRPr="00C176F4" w:rsidRDefault="000A180E" w:rsidP="00FB3C23">
      <w:pPr>
        <w:ind w:firstLine="567"/>
        <w:rPr>
          <w:color w:val="FF0000"/>
        </w:rPr>
      </w:pPr>
    </w:p>
    <w:p w:rsidR="000A180E" w:rsidRPr="00C176F4" w:rsidRDefault="000A180E" w:rsidP="00FB3C23">
      <w:pPr>
        <w:ind w:firstLine="567"/>
        <w:rPr>
          <w:color w:val="FF0000"/>
        </w:rPr>
      </w:pPr>
    </w:p>
    <w:p w:rsidR="000A180E" w:rsidRPr="00C176F4" w:rsidRDefault="000A180E" w:rsidP="00FB3C23">
      <w:pPr>
        <w:ind w:firstLine="567"/>
        <w:rPr>
          <w:color w:val="FF0000"/>
        </w:rPr>
      </w:pPr>
    </w:p>
    <w:p w:rsidR="000A180E" w:rsidRPr="00C176F4" w:rsidRDefault="000A180E" w:rsidP="00FB3C23">
      <w:pPr>
        <w:ind w:firstLine="567"/>
        <w:rPr>
          <w:color w:val="FF0000"/>
        </w:rPr>
      </w:pPr>
    </w:p>
    <w:p w:rsidR="000A180E" w:rsidRPr="00C176F4" w:rsidRDefault="000A180E" w:rsidP="00FB3C23">
      <w:pPr>
        <w:ind w:firstLine="567"/>
        <w:rPr>
          <w:color w:val="FF0000"/>
        </w:rPr>
      </w:pPr>
    </w:p>
    <w:p w:rsidR="003B108E" w:rsidRDefault="00982BB0" w:rsidP="00FB3C2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F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570D3" w:rsidRPr="00C176F4" w:rsidRDefault="00C570D3" w:rsidP="00FB3C2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36F" w:rsidRDefault="00576D4D" w:rsidP="00576D4D">
      <w:pPr>
        <w:keepNext/>
        <w:ind w:firstLine="0"/>
        <w:rPr>
          <w:rFonts w:ascii="Times New Roman" w:hAnsi="Times New Roman" w:cs="Times New Roman"/>
          <w:sz w:val="24"/>
          <w:szCs w:val="24"/>
        </w:rPr>
      </w:pPr>
      <w:r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81372E" w:rsidRPr="0070636F">
        <w:rPr>
          <w:rFonts w:ascii="Times New Roman" w:hAnsi="Times New Roman" w:cs="Times New Roman"/>
          <w:sz w:val="24"/>
          <w:szCs w:val="24"/>
        </w:rPr>
        <w:t>Прошедший 2018 г</w:t>
      </w:r>
      <w:r w:rsidR="0070636F">
        <w:rPr>
          <w:rFonts w:ascii="Times New Roman" w:hAnsi="Times New Roman" w:cs="Times New Roman"/>
          <w:sz w:val="24"/>
          <w:szCs w:val="24"/>
        </w:rPr>
        <w:t>од</w:t>
      </w:r>
      <w:r w:rsidR="0081372E" w:rsidRPr="0070636F">
        <w:rPr>
          <w:rFonts w:ascii="Times New Roman" w:hAnsi="Times New Roman" w:cs="Times New Roman"/>
          <w:sz w:val="24"/>
          <w:szCs w:val="24"/>
        </w:rPr>
        <w:t xml:space="preserve"> </w:t>
      </w:r>
      <w:r w:rsidR="0070636F" w:rsidRPr="0070636F">
        <w:rPr>
          <w:rFonts w:ascii="Times New Roman" w:hAnsi="Times New Roman" w:cs="Times New Roman"/>
          <w:sz w:val="24"/>
          <w:szCs w:val="24"/>
        </w:rPr>
        <w:t>уже стал еще одной страницей в истории</w:t>
      </w:r>
      <w:r w:rsidR="0070636F">
        <w:rPr>
          <w:rFonts w:ascii="Times New Roman" w:hAnsi="Times New Roman" w:cs="Times New Roman"/>
          <w:sz w:val="24"/>
          <w:szCs w:val="24"/>
        </w:rPr>
        <w:t>. Как и все предыдущие, он был наполнен важными и значимыми событиями.</w:t>
      </w:r>
    </w:p>
    <w:p w:rsidR="008F6672" w:rsidRDefault="008F6672" w:rsidP="008F6672">
      <w:pPr>
        <w:keepNext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работу, и с какими результата нам удалось сделать, я представляю в данном отчете.</w:t>
      </w:r>
    </w:p>
    <w:p w:rsidR="00880D60" w:rsidRPr="0070636F" w:rsidRDefault="008F6672" w:rsidP="009104FB">
      <w:pPr>
        <w:keepNext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</w:t>
      </w:r>
      <w:r w:rsidR="009104F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вной нашей задачей</w:t>
      </w:r>
      <w:r w:rsidR="009104FB">
        <w:rPr>
          <w:rFonts w:ascii="Times New Roman" w:hAnsi="Times New Roman" w:cs="Times New Roman"/>
          <w:sz w:val="24"/>
          <w:szCs w:val="24"/>
        </w:rPr>
        <w:t>, на протяжении всей работы, является сохранение стабильности на территории Бодайбинского района. А также сохранение сбалансированности бюджета, для решения социальных задач территории.</w:t>
      </w:r>
      <w:r>
        <w:rPr>
          <w:rFonts w:ascii="Times New Roman" w:hAnsi="Times New Roman"/>
          <w:sz w:val="24"/>
          <w:szCs w:val="24"/>
        </w:rPr>
        <w:tab/>
      </w:r>
      <w:r w:rsidR="004176B5" w:rsidRPr="0070636F">
        <w:rPr>
          <w:rFonts w:ascii="Times New Roman" w:hAnsi="Times New Roman"/>
          <w:sz w:val="24"/>
          <w:szCs w:val="24"/>
        </w:rPr>
        <w:t xml:space="preserve"> </w:t>
      </w:r>
    </w:p>
    <w:p w:rsidR="005A3456" w:rsidRPr="0070636F" w:rsidRDefault="007A74CE" w:rsidP="005A3456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70636F">
        <w:rPr>
          <w:rFonts w:ascii="Times New Roman" w:hAnsi="Times New Roman" w:cs="Times New Roman"/>
          <w:sz w:val="24"/>
          <w:szCs w:val="24"/>
        </w:rPr>
        <w:t>И</w:t>
      </w:r>
      <w:r w:rsidR="005A3456" w:rsidRPr="0070636F">
        <w:rPr>
          <w:rFonts w:ascii="Times New Roman" w:hAnsi="Times New Roman" w:cs="Times New Roman"/>
          <w:sz w:val="24"/>
          <w:szCs w:val="24"/>
        </w:rPr>
        <w:t xml:space="preserve">спользуя положительный опыт предыдущих лет, </w:t>
      </w:r>
      <w:r w:rsidRPr="0070636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A3456" w:rsidRPr="0070636F">
        <w:rPr>
          <w:rFonts w:ascii="Times New Roman" w:hAnsi="Times New Roman" w:cs="Times New Roman"/>
          <w:sz w:val="24"/>
          <w:szCs w:val="24"/>
        </w:rPr>
        <w:t>продолжила планирование и  формирование бюджета на ос</w:t>
      </w:r>
      <w:r w:rsidRPr="0070636F">
        <w:rPr>
          <w:rFonts w:ascii="Times New Roman" w:hAnsi="Times New Roman" w:cs="Times New Roman"/>
          <w:sz w:val="24"/>
          <w:szCs w:val="24"/>
        </w:rPr>
        <w:t>нове программно-целевого метода, что обеспечивает долгосрочную сбалансированность и устойчивость бюджета, повышает качество управления муниципальными финансами</w:t>
      </w:r>
      <w:r w:rsidR="00927A5C">
        <w:rPr>
          <w:rFonts w:ascii="Times New Roman" w:hAnsi="Times New Roman" w:cs="Times New Roman"/>
          <w:sz w:val="24"/>
          <w:szCs w:val="24"/>
        </w:rPr>
        <w:t>, приняла Стратегию социально-экономического развития муниципального образования г. Бодайбо и района на период до 2030 года</w:t>
      </w:r>
      <w:r w:rsidRPr="0070636F">
        <w:rPr>
          <w:rFonts w:ascii="Times New Roman" w:hAnsi="Times New Roman" w:cs="Times New Roman"/>
          <w:sz w:val="24"/>
          <w:szCs w:val="24"/>
        </w:rPr>
        <w:t>.</w:t>
      </w:r>
    </w:p>
    <w:p w:rsidR="005A3456" w:rsidRPr="00666AF7" w:rsidRDefault="008B0580" w:rsidP="00576D4D">
      <w:pPr>
        <w:pStyle w:val="ConsPlusNonformat"/>
        <w:keepNext/>
        <w:jc w:val="both"/>
        <w:rPr>
          <w:rFonts w:ascii="Times New Roman" w:hAnsi="Times New Roman"/>
          <w:sz w:val="24"/>
          <w:szCs w:val="24"/>
        </w:rPr>
      </w:pPr>
      <w:r w:rsidRPr="00666AF7">
        <w:rPr>
          <w:rFonts w:ascii="Times New Roman" w:hAnsi="Times New Roman"/>
          <w:sz w:val="24"/>
          <w:szCs w:val="24"/>
        </w:rPr>
        <w:t xml:space="preserve">         В </w:t>
      </w:r>
      <w:r w:rsidR="004E7F0C" w:rsidRPr="00666AF7">
        <w:rPr>
          <w:rFonts w:ascii="Times New Roman" w:hAnsi="Times New Roman"/>
          <w:sz w:val="24"/>
          <w:szCs w:val="24"/>
        </w:rPr>
        <w:t>201</w:t>
      </w:r>
      <w:r w:rsidR="00C176F4" w:rsidRPr="00666AF7">
        <w:rPr>
          <w:rFonts w:ascii="Times New Roman" w:hAnsi="Times New Roman"/>
          <w:sz w:val="24"/>
          <w:szCs w:val="24"/>
        </w:rPr>
        <w:t>8</w:t>
      </w:r>
      <w:r w:rsidR="004E7F0C" w:rsidRPr="00666AF7">
        <w:rPr>
          <w:rFonts w:ascii="Times New Roman" w:hAnsi="Times New Roman"/>
          <w:sz w:val="24"/>
          <w:szCs w:val="24"/>
        </w:rPr>
        <w:t xml:space="preserve"> г</w:t>
      </w:r>
      <w:r w:rsidR="00B254C2">
        <w:rPr>
          <w:rFonts w:ascii="Times New Roman" w:hAnsi="Times New Roman"/>
          <w:sz w:val="24"/>
          <w:szCs w:val="24"/>
        </w:rPr>
        <w:t>.</w:t>
      </w:r>
      <w:r w:rsidR="004E7F0C" w:rsidRPr="00666AF7">
        <w:rPr>
          <w:rFonts w:ascii="Times New Roman" w:hAnsi="Times New Roman"/>
          <w:sz w:val="24"/>
          <w:szCs w:val="24"/>
        </w:rPr>
        <w:t xml:space="preserve"> </w:t>
      </w:r>
      <w:r w:rsidRPr="00666AF7">
        <w:rPr>
          <w:rFonts w:ascii="Times New Roman" w:hAnsi="Times New Roman"/>
          <w:sz w:val="24"/>
          <w:szCs w:val="24"/>
        </w:rPr>
        <w:t>на территории МО г. Бодайбо и района действовало 1</w:t>
      </w:r>
      <w:r w:rsidR="00C176F4" w:rsidRPr="00666AF7">
        <w:rPr>
          <w:rFonts w:ascii="Times New Roman" w:hAnsi="Times New Roman"/>
          <w:sz w:val="24"/>
          <w:szCs w:val="24"/>
        </w:rPr>
        <w:t>1</w:t>
      </w:r>
      <w:r w:rsidRPr="00666AF7">
        <w:rPr>
          <w:rFonts w:ascii="Times New Roman" w:hAnsi="Times New Roman"/>
          <w:sz w:val="24"/>
          <w:szCs w:val="24"/>
        </w:rPr>
        <w:t xml:space="preserve"> муниципальных программ, включающих 1</w:t>
      </w:r>
      <w:r w:rsidR="00771965">
        <w:rPr>
          <w:rFonts w:ascii="Times New Roman" w:hAnsi="Times New Roman"/>
          <w:sz w:val="24"/>
          <w:szCs w:val="24"/>
        </w:rPr>
        <w:t>3</w:t>
      </w:r>
      <w:r w:rsidRPr="00666AF7">
        <w:rPr>
          <w:rFonts w:ascii="Times New Roman" w:hAnsi="Times New Roman"/>
          <w:sz w:val="24"/>
          <w:szCs w:val="24"/>
        </w:rPr>
        <w:t xml:space="preserve"> подпрограмм.</w:t>
      </w:r>
      <w:r w:rsidR="004E7F0C" w:rsidRPr="00666AF7">
        <w:rPr>
          <w:rFonts w:ascii="Times New Roman" w:hAnsi="Times New Roman"/>
          <w:sz w:val="24"/>
          <w:szCs w:val="24"/>
        </w:rPr>
        <w:t xml:space="preserve"> На их реализацию было направлено </w:t>
      </w:r>
      <w:r w:rsidR="00C176F4" w:rsidRPr="00666AF7">
        <w:rPr>
          <w:rFonts w:ascii="Times New Roman" w:hAnsi="Times New Roman"/>
          <w:sz w:val="24"/>
          <w:szCs w:val="24"/>
        </w:rPr>
        <w:t>1 314</w:t>
      </w:r>
      <w:r w:rsidR="00BD1216">
        <w:rPr>
          <w:rFonts w:ascii="Times New Roman" w:hAnsi="Times New Roman"/>
          <w:sz w:val="24"/>
          <w:szCs w:val="24"/>
        </w:rPr>
        <w:t> </w:t>
      </w:r>
      <w:r w:rsidR="00C176F4" w:rsidRPr="00666AF7">
        <w:rPr>
          <w:rFonts w:ascii="Times New Roman" w:hAnsi="Times New Roman"/>
          <w:sz w:val="24"/>
          <w:szCs w:val="24"/>
        </w:rPr>
        <w:t>745</w:t>
      </w:r>
      <w:r w:rsidR="00BD1216">
        <w:rPr>
          <w:rFonts w:ascii="Times New Roman" w:hAnsi="Times New Roman"/>
          <w:sz w:val="24"/>
          <w:szCs w:val="24"/>
        </w:rPr>
        <w:t>,1 тыс. руб.</w:t>
      </w:r>
      <w:r w:rsidR="00C176F4" w:rsidRPr="00666AF7">
        <w:rPr>
          <w:rFonts w:ascii="Times New Roman" w:hAnsi="Times New Roman"/>
          <w:sz w:val="24"/>
          <w:szCs w:val="24"/>
        </w:rPr>
        <w:t xml:space="preserve"> </w:t>
      </w:r>
      <w:r w:rsidR="00666AF7" w:rsidRPr="00666AF7">
        <w:rPr>
          <w:rFonts w:ascii="Times New Roman" w:hAnsi="Times New Roman"/>
          <w:sz w:val="24"/>
          <w:szCs w:val="24"/>
        </w:rPr>
        <w:t>(в 2017 г</w:t>
      </w:r>
      <w:r w:rsidR="00E518D7">
        <w:rPr>
          <w:rFonts w:ascii="Times New Roman" w:hAnsi="Times New Roman"/>
          <w:sz w:val="24"/>
          <w:szCs w:val="24"/>
        </w:rPr>
        <w:t>.</w:t>
      </w:r>
      <w:r w:rsidR="00666AF7" w:rsidRPr="00666AF7">
        <w:rPr>
          <w:rFonts w:ascii="Times New Roman" w:hAnsi="Times New Roman"/>
          <w:sz w:val="24"/>
          <w:szCs w:val="24"/>
        </w:rPr>
        <w:t xml:space="preserve"> - </w:t>
      </w:r>
      <w:r w:rsidR="00BD1216">
        <w:rPr>
          <w:rFonts w:ascii="Times New Roman" w:hAnsi="Times New Roman"/>
          <w:sz w:val="24"/>
          <w:szCs w:val="24"/>
        </w:rPr>
        <w:t xml:space="preserve">1 072 571,2 тыс. </w:t>
      </w:r>
      <w:r w:rsidR="004E7F0C" w:rsidRPr="00666AF7">
        <w:rPr>
          <w:rFonts w:ascii="Times New Roman" w:hAnsi="Times New Roman"/>
          <w:sz w:val="24"/>
          <w:szCs w:val="24"/>
        </w:rPr>
        <w:t>руб</w:t>
      </w:r>
      <w:r w:rsidR="007975EC">
        <w:rPr>
          <w:rFonts w:ascii="Times New Roman" w:hAnsi="Times New Roman"/>
          <w:sz w:val="24"/>
          <w:szCs w:val="24"/>
        </w:rPr>
        <w:t>.</w:t>
      </w:r>
      <w:r w:rsidR="00666AF7" w:rsidRPr="00666AF7">
        <w:rPr>
          <w:rFonts w:ascii="Times New Roman" w:hAnsi="Times New Roman"/>
          <w:sz w:val="24"/>
          <w:szCs w:val="24"/>
        </w:rPr>
        <w:t>)</w:t>
      </w:r>
      <w:r w:rsidR="00E4250E" w:rsidRPr="00666AF7">
        <w:rPr>
          <w:rFonts w:ascii="Times New Roman" w:hAnsi="Times New Roman"/>
          <w:sz w:val="24"/>
          <w:szCs w:val="24"/>
        </w:rPr>
        <w:t xml:space="preserve">, что составило </w:t>
      </w:r>
      <w:r w:rsidR="004E7F0C" w:rsidRPr="00666AF7">
        <w:rPr>
          <w:rFonts w:ascii="Times New Roman" w:hAnsi="Times New Roman"/>
          <w:sz w:val="24"/>
          <w:szCs w:val="24"/>
        </w:rPr>
        <w:t xml:space="preserve"> 9</w:t>
      </w:r>
      <w:r w:rsidR="00706053">
        <w:rPr>
          <w:rFonts w:ascii="Times New Roman" w:hAnsi="Times New Roman"/>
          <w:sz w:val="24"/>
          <w:szCs w:val="24"/>
        </w:rPr>
        <w:t>6,1%</w:t>
      </w:r>
      <w:r w:rsidR="004E7F0C" w:rsidRPr="00666AF7">
        <w:rPr>
          <w:rFonts w:ascii="Times New Roman" w:hAnsi="Times New Roman"/>
          <w:sz w:val="24"/>
          <w:szCs w:val="24"/>
        </w:rPr>
        <w:t xml:space="preserve"> в общем объеме расходов бюджета.</w:t>
      </w:r>
    </w:p>
    <w:p w:rsidR="008E3F9E" w:rsidRPr="00666AF7" w:rsidRDefault="008B0580" w:rsidP="008E3F9E">
      <w:pPr>
        <w:rPr>
          <w:rFonts w:ascii="Times New Roman" w:hAnsi="Times New Roman"/>
          <w:sz w:val="24"/>
          <w:szCs w:val="24"/>
        </w:rPr>
      </w:pPr>
      <w:r w:rsidRPr="00666AF7">
        <w:rPr>
          <w:rFonts w:ascii="Times New Roman" w:hAnsi="Times New Roman"/>
          <w:sz w:val="24"/>
          <w:szCs w:val="24"/>
        </w:rPr>
        <w:t xml:space="preserve">  </w:t>
      </w:r>
      <w:r w:rsidR="008E3F9E" w:rsidRPr="00666AF7">
        <w:rPr>
          <w:rFonts w:ascii="Times New Roman" w:hAnsi="Times New Roman"/>
          <w:sz w:val="24"/>
          <w:szCs w:val="24"/>
        </w:rPr>
        <w:t xml:space="preserve"> </w:t>
      </w:r>
      <w:r w:rsidR="004176B5" w:rsidRPr="00666AF7">
        <w:rPr>
          <w:rFonts w:ascii="Times New Roman" w:hAnsi="Times New Roman"/>
          <w:sz w:val="24"/>
          <w:szCs w:val="24"/>
        </w:rPr>
        <w:t xml:space="preserve">Наши совместные усилия были направлены на </w:t>
      </w:r>
      <w:r w:rsidR="00607296" w:rsidRPr="00666AF7">
        <w:rPr>
          <w:rFonts w:ascii="Times New Roman" w:hAnsi="Times New Roman"/>
          <w:sz w:val="24"/>
          <w:szCs w:val="24"/>
        </w:rPr>
        <w:t xml:space="preserve">проведение эффективной социальной политики, обеспечение комфортной среды проживания и повышение качества жизни в Бодайбинском районе. </w:t>
      </w:r>
    </w:p>
    <w:p w:rsidR="0037455D" w:rsidRPr="00666AF7" w:rsidRDefault="008E3F9E" w:rsidP="008E3F9E">
      <w:pPr>
        <w:rPr>
          <w:rFonts w:ascii="Times New Roman" w:hAnsi="Times New Roman" w:cs="Times New Roman"/>
          <w:sz w:val="24"/>
          <w:szCs w:val="24"/>
        </w:rPr>
      </w:pPr>
      <w:r w:rsidRPr="00666AF7">
        <w:rPr>
          <w:rFonts w:ascii="Times New Roman" w:hAnsi="Times New Roman"/>
          <w:sz w:val="24"/>
          <w:szCs w:val="24"/>
        </w:rPr>
        <w:t xml:space="preserve">    </w:t>
      </w:r>
      <w:r w:rsidR="00607296" w:rsidRPr="00666AF7">
        <w:rPr>
          <w:rFonts w:ascii="Times New Roman" w:hAnsi="Times New Roman"/>
          <w:sz w:val="24"/>
          <w:szCs w:val="24"/>
        </w:rPr>
        <w:t>Решение этих задач осуществлялось в тесном взаимодействии с золотодобывающими предприятиями и бизнесом</w:t>
      </w:r>
      <w:r w:rsidR="00576D4D" w:rsidRPr="00666AF7">
        <w:rPr>
          <w:rFonts w:ascii="Times New Roman" w:hAnsi="Times New Roman"/>
          <w:sz w:val="24"/>
          <w:szCs w:val="24"/>
        </w:rPr>
        <w:t xml:space="preserve">, </w:t>
      </w:r>
      <w:r w:rsidR="00DD0787" w:rsidRPr="00666AF7">
        <w:rPr>
          <w:rFonts w:ascii="Times New Roman" w:hAnsi="Times New Roman"/>
          <w:sz w:val="24"/>
          <w:szCs w:val="24"/>
        </w:rPr>
        <w:t xml:space="preserve">которые </w:t>
      </w:r>
      <w:r w:rsidR="00576D4D" w:rsidRPr="00666AF7">
        <w:rPr>
          <w:rFonts w:ascii="Times New Roman" w:hAnsi="Times New Roman"/>
          <w:sz w:val="24"/>
          <w:szCs w:val="24"/>
        </w:rPr>
        <w:t>инвести</w:t>
      </w:r>
      <w:r w:rsidR="00DD0787" w:rsidRPr="00666AF7">
        <w:rPr>
          <w:rFonts w:ascii="Times New Roman" w:hAnsi="Times New Roman"/>
          <w:sz w:val="24"/>
          <w:szCs w:val="24"/>
        </w:rPr>
        <w:t xml:space="preserve">ровали </w:t>
      </w:r>
      <w:r w:rsidR="00576D4D" w:rsidRPr="00666AF7">
        <w:rPr>
          <w:rFonts w:ascii="Times New Roman" w:hAnsi="Times New Roman"/>
          <w:sz w:val="24"/>
          <w:szCs w:val="24"/>
        </w:rPr>
        <w:t xml:space="preserve"> </w:t>
      </w:r>
      <w:r w:rsidR="00DD0787" w:rsidRPr="00666AF7">
        <w:rPr>
          <w:rFonts w:ascii="Times New Roman" w:hAnsi="Times New Roman"/>
          <w:sz w:val="24"/>
          <w:szCs w:val="24"/>
        </w:rPr>
        <w:t xml:space="preserve">в </w:t>
      </w:r>
      <w:r w:rsidRPr="00666AF7">
        <w:rPr>
          <w:rFonts w:ascii="Times New Roman" w:hAnsi="Times New Roman" w:cs="Times New Roman"/>
          <w:sz w:val="24"/>
          <w:szCs w:val="24"/>
        </w:rPr>
        <w:t xml:space="preserve">реализацию социально-значимых проектов </w:t>
      </w:r>
      <w:r w:rsidR="00AC23E6" w:rsidRPr="00666AF7">
        <w:rPr>
          <w:rFonts w:ascii="Times New Roman" w:hAnsi="Times New Roman" w:cs="Times New Roman"/>
          <w:sz w:val="24"/>
          <w:szCs w:val="24"/>
        </w:rPr>
        <w:t xml:space="preserve"> в отчетном периоде </w:t>
      </w:r>
      <w:r w:rsidR="00927A5C">
        <w:rPr>
          <w:rFonts w:ascii="Times New Roman" w:hAnsi="Times New Roman" w:cs="Times New Roman"/>
          <w:sz w:val="24"/>
          <w:szCs w:val="24"/>
        </w:rPr>
        <w:t>75,9</w:t>
      </w:r>
      <w:r w:rsidR="00666AF7">
        <w:rPr>
          <w:rFonts w:ascii="Times New Roman" w:hAnsi="Times New Roman" w:cs="Times New Roman"/>
          <w:sz w:val="24"/>
          <w:szCs w:val="24"/>
        </w:rPr>
        <w:t xml:space="preserve"> млн. руб</w:t>
      </w:r>
      <w:r w:rsidR="007975EC">
        <w:rPr>
          <w:rFonts w:ascii="Times New Roman" w:hAnsi="Times New Roman" w:cs="Times New Roman"/>
          <w:sz w:val="24"/>
          <w:szCs w:val="24"/>
        </w:rPr>
        <w:t>.</w:t>
      </w:r>
      <w:r w:rsidR="00666AF7">
        <w:rPr>
          <w:rFonts w:ascii="Times New Roman" w:hAnsi="Times New Roman" w:cs="Times New Roman"/>
          <w:sz w:val="24"/>
          <w:szCs w:val="24"/>
        </w:rPr>
        <w:t xml:space="preserve"> (в 2017 г</w:t>
      </w:r>
      <w:r w:rsidR="00E518D7">
        <w:rPr>
          <w:rFonts w:ascii="Times New Roman" w:hAnsi="Times New Roman" w:cs="Times New Roman"/>
          <w:sz w:val="24"/>
          <w:szCs w:val="24"/>
        </w:rPr>
        <w:t>.</w:t>
      </w:r>
      <w:r w:rsidR="00666AF7">
        <w:rPr>
          <w:rFonts w:ascii="Times New Roman" w:hAnsi="Times New Roman" w:cs="Times New Roman"/>
          <w:sz w:val="24"/>
          <w:szCs w:val="24"/>
        </w:rPr>
        <w:t xml:space="preserve"> - </w:t>
      </w:r>
      <w:r w:rsidR="00AC23E6" w:rsidRPr="00666AF7">
        <w:rPr>
          <w:rFonts w:ascii="Times New Roman" w:hAnsi="Times New Roman" w:cs="Times New Roman"/>
          <w:sz w:val="24"/>
          <w:szCs w:val="24"/>
        </w:rPr>
        <w:t>63,3</w:t>
      </w:r>
      <w:r w:rsidR="00576D4D" w:rsidRPr="00666AF7">
        <w:rPr>
          <w:rFonts w:ascii="Times New Roman" w:hAnsi="Times New Roman" w:cs="Times New Roman"/>
          <w:sz w:val="24"/>
          <w:szCs w:val="24"/>
        </w:rPr>
        <w:t xml:space="preserve"> млн. руб</w:t>
      </w:r>
      <w:r w:rsidR="007975EC">
        <w:rPr>
          <w:rFonts w:ascii="Times New Roman" w:hAnsi="Times New Roman" w:cs="Times New Roman"/>
          <w:sz w:val="24"/>
          <w:szCs w:val="24"/>
        </w:rPr>
        <w:t>.</w:t>
      </w:r>
      <w:r w:rsidR="00666AF7">
        <w:rPr>
          <w:rFonts w:ascii="Times New Roman" w:hAnsi="Times New Roman" w:cs="Times New Roman"/>
          <w:sz w:val="24"/>
          <w:szCs w:val="24"/>
        </w:rPr>
        <w:t>)</w:t>
      </w:r>
      <w:r w:rsidRPr="00666A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05B7" w:rsidRPr="00666AF7" w:rsidRDefault="00DD0787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66AF7">
        <w:rPr>
          <w:rFonts w:ascii="Times New Roman" w:hAnsi="Times New Roman" w:cs="Times New Roman"/>
          <w:sz w:val="24"/>
          <w:szCs w:val="24"/>
        </w:rPr>
        <w:t>В целом и</w:t>
      </w:r>
      <w:r w:rsidR="005C5D27" w:rsidRPr="00666AF7">
        <w:rPr>
          <w:rFonts w:ascii="Times New Roman" w:hAnsi="Times New Roman" w:cs="Times New Roman"/>
          <w:sz w:val="24"/>
          <w:szCs w:val="24"/>
        </w:rPr>
        <w:t>тоги социально-экономического развития МО г. Бодайбо и района в 201</w:t>
      </w:r>
      <w:r w:rsidR="00666AF7">
        <w:rPr>
          <w:rFonts w:ascii="Times New Roman" w:hAnsi="Times New Roman" w:cs="Times New Roman"/>
          <w:sz w:val="24"/>
          <w:szCs w:val="24"/>
        </w:rPr>
        <w:t>8</w:t>
      </w:r>
      <w:r w:rsidR="0012379E" w:rsidRPr="00666AF7">
        <w:rPr>
          <w:rFonts w:ascii="Times New Roman" w:hAnsi="Times New Roman" w:cs="Times New Roman"/>
          <w:sz w:val="24"/>
          <w:szCs w:val="24"/>
        </w:rPr>
        <w:t xml:space="preserve"> г</w:t>
      </w:r>
      <w:r w:rsidR="00E518D7">
        <w:rPr>
          <w:rFonts w:ascii="Times New Roman" w:hAnsi="Times New Roman" w:cs="Times New Roman"/>
          <w:sz w:val="24"/>
          <w:szCs w:val="24"/>
        </w:rPr>
        <w:t>.</w:t>
      </w:r>
      <w:r w:rsidR="005C5D27" w:rsidRPr="00666AF7">
        <w:rPr>
          <w:rFonts w:ascii="Times New Roman" w:hAnsi="Times New Roman" w:cs="Times New Roman"/>
          <w:sz w:val="24"/>
          <w:szCs w:val="24"/>
        </w:rPr>
        <w:t xml:space="preserve"> </w:t>
      </w:r>
      <w:r w:rsidR="000205B7" w:rsidRPr="00666AF7">
        <w:rPr>
          <w:rFonts w:ascii="Times New Roman" w:hAnsi="Times New Roman" w:cs="Times New Roman"/>
          <w:sz w:val="24"/>
          <w:szCs w:val="24"/>
        </w:rPr>
        <w:t>характеризуются ростом основных показателей:</w:t>
      </w:r>
    </w:p>
    <w:p w:rsidR="000205B7" w:rsidRPr="00666AF7" w:rsidRDefault="000205B7" w:rsidP="005254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66AF7">
        <w:rPr>
          <w:rFonts w:ascii="Times New Roman" w:hAnsi="Times New Roman" w:cs="Times New Roman"/>
          <w:sz w:val="24"/>
          <w:szCs w:val="24"/>
        </w:rPr>
        <w:t xml:space="preserve">-   </w:t>
      </w:r>
      <w:r w:rsidR="00D915DC" w:rsidRPr="00666AF7">
        <w:rPr>
          <w:rFonts w:ascii="Times New Roman" w:hAnsi="Times New Roman" w:cs="Times New Roman"/>
          <w:sz w:val="24"/>
          <w:szCs w:val="24"/>
        </w:rPr>
        <w:t>увеличение</w:t>
      </w:r>
      <w:r w:rsidR="005254B5" w:rsidRPr="00666AF7">
        <w:rPr>
          <w:rFonts w:ascii="Times New Roman" w:hAnsi="Times New Roman" w:cs="Times New Roman"/>
          <w:sz w:val="24"/>
          <w:szCs w:val="24"/>
        </w:rPr>
        <w:t xml:space="preserve"> золотодобычи н</w:t>
      </w:r>
      <w:r w:rsidRPr="00666AF7">
        <w:rPr>
          <w:rFonts w:ascii="Times New Roman" w:hAnsi="Times New Roman" w:cs="Times New Roman"/>
          <w:sz w:val="24"/>
          <w:szCs w:val="24"/>
        </w:rPr>
        <w:t xml:space="preserve">а </w:t>
      </w:r>
      <w:r w:rsidR="007975EC">
        <w:rPr>
          <w:rFonts w:ascii="Times New Roman" w:hAnsi="Times New Roman" w:cs="Times New Roman"/>
          <w:sz w:val="24"/>
          <w:szCs w:val="24"/>
        </w:rPr>
        <w:t>8,5</w:t>
      </w:r>
      <w:r w:rsidRPr="00666AF7">
        <w:rPr>
          <w:rFonts w:ascii="Times New Roman" w:hAnsi="Times New Roman" w:cs="Times New Roman"/>
          <w:sz w:val="24"/>
          <w:szCs w:val="24"/>
        </w:rPr>
        <w:t xml:space="preserve">% до </w:t>
      </w:r>
      <w:r w:rsidR="007975EC">
        <w:rPr>
          <w:rFonts w:ascii="Times New Roman" w:hAnsi="Times New Roman" w:cs="Times New Roman"/>
          <w:sz w:val="24"/>
          <w:szCs w:val="24"/>
        </w:rPr>
        <w:t>24,837 т</w:t>
      </w:r>
      <w:r w:rsidR="00BD1216">
        <w:rPr>
          <w:rFonts w:ascii="Times New Roman" w:hAnsi="Times New Roman" w:cs="Times New Roman"/>
          <w:sz w:val="24"/>
          <w:szCs w:val="24"/>
        </w:rPr>
        <w:t>н</w:t>
      </w:r>
      <w:r w:rsidR="007975EC">
        <w:rPr>
          <w:rFonts w:ascii="Times New Roman" w:hAnsi="Times New Roman" w:cs="Times New Roman"/>
          <w:sz w:val="24"/>
          <w:szCs w:val="24"/>
        </w:rPr>
        <w:t xml:space="preserve"> (в 2017 г</w:t>
      </w:r>
      <w:r w:rsidR="00E518D7">
        <w:rPr>
          <w:rFonts w:ascii="Times New Roman" w:hAnsi="Times New Roman" w:cs="Times New Roman"/>
          <w:sz w:val="24"/>
          <w:szCs w:val="24"/>
        </w:rPr>
        <w:t>.</w:t>
      </w:r>
      <w:r w:rsidR="007975EC">
        <w:rPr>
          <w:rFonts w:ascii="Times New Roman" w:hAnsi="Times New Roman" w:cs="Times New Roman"/>
          <w:sz w:val="24"/>
          <w:szCs w:val="24"/>
        </w:rPr>
        <w:t xml:space="preserve"> - </w:t>
      </w:r>
      <w:r w:rsidRPr="00666AF7">
        <w:rPr>
          <w:rFonts w:ascii="Times New Roman" w:hAnsi="Times New Roman" w:cs="Times New Roman"/>
          <w:sz w:val="24"/>
          <w:szCs w:val="24"/>
        </w:rPr>
        <w:t>22,903 т</w:t>
      </w:r>
      <w:r w:rsidR="00BD1216">
        <w:rPr>
          <w:rFonts w:ascii="Times New Roman" w:hAnsi="Times New Roman" w:cs="Times New Roman"/>
          <w:sz w:val="24"/>
          <w:szCs w:val="24"/>
        </w:rPr>
        <w:t>н</w:t>
      </w:r>
      <w:r w:rsidR="007975EC">
        <w:rPr>
          <w:rFonts w:ascii="Times New Roman" w:hAnsi="Times New Roman" w:cs="Times New Roman"/>
          <w:sz w:val="24"/>
          <w:szCs w:val="24"/>
        </w:rPr>
        <w:t>)</w:t>
      </w:r>
      <w:r w:rsidRPr="00666AF7">
        <w:rPr>
          <w:rFonts w:ascii="Times New Roman" w:hAnsi="Times New Roman" w:cs="Times New Roman"/>
          <w:sz w:val="24"/>
          <w:szCs w:val="24"/>
        </w:rPr>
        <w:t>;</w:t>
      </w:r>
    </w:p>
    <w:p w:rsidR="000205B7" w:rsidRPr="00BD1216" w:rsidRDefault="000205B7" w:rsidP="005254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975EC">
        <w:rPr>
          <w:rFonts w:ascii="Times New Roman" w:hAnsi="Times New Roman" w:cs="Times New Roman"/>
          <w:sz w:val="24"/>
          <w:szCs w:val="24"/>
        </w:rPr>
        <w:t xml:space="preserve">- </w:t>
      </w:r>
      <w:r w:rsidR="00D915DC" w:rsidRPr="007975EC">
        <w:rPr>
          <w:rFonts w:ascii="Times New Roman" w:hAnsi="Times New Roman" w:cs="Times New Roman"/>
          <w:sz w:val="24"/>
          <w:szCs w:val="24"/>
        </w:rPr>
        <w:t xml:space="preserve"> увеличение</w:t>
      </w:r>
      <w:r w:rsidR="005254B5" w:rsidRPr="007975EC">
        <w:rPr>
          <w:rFonts w:ascii="Times New Roman" w:hAnsi="Times New Roman" w:cs="Times New Roman"/>
          <w:sz w:val="24"/>
          <w:szCs w:val="24"/>
        </w:rPr>
        <w:t xml:space="preserve"> выручки от реализации продукции работ, услуг на</w:t>
      </w:r>
      <w:r w:rsidR="005254B5"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85F00" w:rsidRPr="00E85F00">
        <w:rPr>
          <w:rFonts w:ascii="Times New Roman" w:hAnsi="Times New Roman" w:cs="Times New Roman"/>
          <w:sz w:val="24"/>
          <w:szCs w:val="24"/>
        </w:rPr>
        <w:t>3,1</w:t>
      </w:r>
      <w:r w:rsidR="005254B5" w:rsidRPr="00E85F00">
        <w:rPr>
          <w:rFonts w:ascii="Times New Roman" w:hAnsi="Times New Roman" w:cs="Times New Roman"/>
          <w:sz w:val="24"/>
          <w:szCs w:val="24"/>
        </w:rPr>
        <w:t>%</w:t>
      </w:r>
      <w:r w:rsidR="005254B5"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54B5" w:rsidRPr="007975EC">
        <w:rPr>
          <w:rFonts w:ascii="Times New Roman" w:hAnsi="Times New Roman" w:cs="Times New Roman"/>
          <w:sz w:val="24"/>
          <w:szCs w:val="24"/>
        </w:rPr>
        <w:t>д</w:t>
      </w:r>
      <w:r w:rsidRPr="007975EC">
        <w:rPr>
          <w:rFonts w:ascii="Times New Roman" w:hAnsi="Times New Roman" w:cs="Times New Roman"/>
          <w:sz w:val="24"/>
          <w:szCs w:val="24"/>
        </w:rPr>
        <w:t>о</w:t>
      </w:r>
      <w:r w:rsidR="00E85F00">
        <w:rPr>
          <w:rFonts w:ascii="Times New Roman" w:hAnsi="Times New Roman" w:cs="Times New Roman"/>
          <w:sz w:val="24"/>
          <w:szCs w:val="24"/>
        </w:rPr>
        <w:t xml:space="preserve"> 89 746,1</w:t>
      </w:r>
      <w:r w:rsidR="007975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975EC" w:rsidRPr="00BD1216">
        <w:rPr>
          <w:rFonts w:ascii="Times New Roman" w:hAnsi="Times New Roman" w:cs="Times New Roman"/>
          <w:sz w:val="24"/>
          <w:szCs w:val="24"/>
        </w:rPr>
        <w:t>млн. руб</w:t>
      </w:r>
      <w:r w:rsidR="00BD1216" w:rsidRPr="00BD1216">
        <w:rPr>
          <w:rFonts w:ascii="Times New Roman" w:hAnsi="Times New Roman" w:cs="Times New Roman"/>
          <w:sz w:val="24"/>
          <w:szCs w:val="24"/>
        </w:rPr>
        <w:t>.</w:t>
      </w:r>
      <w:r w:rsidR="007975EC" w:rsidRPr="00BD1216">
        <w:rPr>
          <w:rFonts w:ascii="Times New Roman" w:hAnsi="Times New Roman" w:cs="Times New Roman"/>
          <w:sz w:val="24"/>
          <w:szCs w:val="24"/>
        </w:rPr>
        <w:t xml:space="preserve"> (в 2017 г</w:t>
      </w:r>
      <w:r w:rsidR="008E6BBD">
        <w:rPr>
          <w:rFonts w:ascii="Times New Roman" w:hAnsi="Times New Roman" w:cs="Times New Roman"/>
          <w:sz w:val="24"/>
          <w:szCs w:val="24"/>
        </w:rPr>
        <w:t>.</w:t>
      </w:r>
      <w:r w:rsidR="007975EC" w:rsidRPr="00BD1216">
        <w:rPr>
          <w:rFonts w:ascii="Times New Roman" w:hAnsi="Times New Roman" w:cs="Times New Roman"/>
          <w:sz w:val="24"/>
          <w:szCs w:val="24"/>
        </w:rPr>
        <w:t xml:space="preserve"> </w:t>
      </w:r>
      <w:r w:rsidR="00E85F00">
        <w:rPr>
          <w:rFonts w:ascii="Times New Roman" w:hAnsi="Times New Roman" w:cs="Times New Roman"/>
          <w:sz w:val="24"/>
          <w:szCs w:val="24"/>
        </w:rPr>
        <w:t>–</w:t>
      </w:r>
      <w:r w:rsidR="007975EC" w:rsidRPr="00BD1216">
        <w:rPr>
          <w:rFonts w:ascii="Times New Roman" w:hAnsi="Times New Roman" w:cs="Times New Roman"/>
          <w:sz w:val="24"/>
          <w:szCs w:val="24"/>
        </w:rPr>
        <w:t xml:space="preserve"> </w:t>
      </w:r>
      <w:r w:rsidR="00E85F00">
        <w:rPr>
          <w:rFonts w:ascii="Times New Roman" w:hAnsi="Times New Roman" w:cs="Times New Roman"/>
          <w:sz w:val="24"/>
          <w:szCs w:val="24"/>
        </w:rPr>
        <w:t>87 052,1</w:t>
      </w:r>
      <w:r w:rsidRPr="00BD1216">
        <w:rPr>
          <w:rFonts w:ascii="Times New Roman" w:hAnsi="Times New Roman" w:cs="Times New Roman"/>
          <w:sz w:val="24"/>
          <w:szCs w:val="24"/>
        </w:rPr>
        <w:t xml:space="preserve"> млн. руб.</w:t>
      </w:r>
      <w:r w:rsidR="00BD1216">
        <w:rPr>
          <w:rFonts w:ascii="Times New Roman" w:hAnsi="Times New Roman" w:cs="Times New Roman"/>
          <w:sz w:val="24"/>
          <w:szCs w:val="24"/>
        </w:rPr>
        <w:t>)</w:t>
      </w:r>
      <w:r w:rsidRPr="00BD1216">
        <w:rPr>
          <w:rFonts w:ascii="Times New Roman" w:hAnsi="Times New Roman" w:cs="Times New Roman"/>
          <w:sz w:val="24"/>
          <w:szCs w:val="24"/>
        </w:rPr>
        <w:t>;</w:t>
      </w:r>
    </w:p>
    <w:p w:rsidR="000205B7" w:rsidRPr="00BD1216" w:rsidRDefault="000205B7" w:rsidP="005254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D1216">
        <w:rPr>
          <w:rFonts w:ascii="Times New Roman" w:hAnsi="Times New Roman" w:cs="Times New Roman"/>
          <w:sz w:val="24"/>
          <w:szCs w:val="24"/>
        </w:rPr>
        <w:t xml:space="preserve">- </w:t>
      </w:r>
      <w:r w:rsidR="00D915DC" w:rsidRPr="00BD1216">
        <w:rPr>
          <w:rFonts w:ascii="Times New Roman" w:hAnsi="Times New Roman" w:cs="Times New Roman"/>
          <w:sz w:val="24"/>
          <w:szCs w:val="24"/>
        </w:rPr>
        <w:t xml:space="preserve"> увеличение</w:t>
      </w:r>
      <w:r w:rsidR="005254B5" w:rsidRPr="00BD1216">
        <w:rPr>
          <w:rFonts w:ascii="Times New Roman" w:hAnsi="Times New Roman" w:cs="Times New Roman"/>
          <w:sz w:val="24"/>
          <w:szCs w:val="24"/>
        </w:rPr>
        <w:t xml:space="preserve"> на</w:t>
      </w:r>
      <w:r w:rsidR="005254B5"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85F00" w:rsidRPr="00E85F00">
        <w:rPr>
          <w:rFonts w:ascii="Times New Roman" w:hAnsi="Times New Roman" w:cs="Times New Roman"/>
          <w:sz w:val="24"/>
          <w:szCs w:val="24"/>
        </w:rPr>
        <w:t>12,3</w:t>
      </w:r>
      <w:r w:rsidR="005254B5" w:rsidRPr="00BD1216">
        <w:rPr>
          <w:rFonts w:ascii="Times New Roman" w:hAnsi="Times New Roman" w:cs="Times New Roman"/>
          <w:sz w:val="24"/>
          <w:szCs w:val="24"/>
        </w:rPr>
        <w:t xml:space="preserve">% плана по налогам и сборам в консолидированный бюджет муниципального района до </w:t>
      </w:r>
      <w:r w:rsidR="00E85F00">
        <w:rPr>
          <w:rFonts w:ascii="Times New Roman" w:hAnsi="Times New Roman" w:cs="Times New Roman"/>
          <w:sz w:val="24"/>
          <w:szCs w:val="24"/>
        </w:rPr>
        <w:t>955,9</w:t>
      </w:r>
      <w:r w:rsidR="00BD1216">
        <w:rPr>
          <w:rFonts w:ascii="Times New Roman" w:hAnsi="Times New Roman" w:cs="Times New Roman"/>
          <w:sz w:val="24"/>
          <w:szCs w:val="24"/>
        </w:rPr>
        <w:t xml:space="preserve"> млн. руб. (в 2017 г</w:t>
      </w:r>
      <w:r w:rsidR="008E6BBD">
        <w:rPr>
          <w:rFonts w:ascii="Times New Roman" w:hAnsi="Times New Roman" w:cs="Times New Roman"/>
          <w:sz w:val="24"/>
          <w:szCs w:val="24"/>
        </w:rPr>
        <w:t>.</w:t>
      </w:r>
      <w:r w:rsidR="00BD1216">
        <w:rPr>
          <w:rFonts w:ascii="Times New Roman" w:hAnsi="Times New Roman" w:cs="Times New Roman"/>
          <w:sz w:val="24"/>
          <w:szCs w:val="24"/>
        </w:rPr>
        <w:t xml:space="preserve"> </w:t>
      </w:r>
      <w:r w:rsidR="00E85F00">
        <w:rPr>
          <w:rFonts w:ascii="Times New Roman" w:hAnsi="Times New Roman" w:cs="Times New Roman"/>
          <w:sz w:val="24"/>
          <w:szCs w:val="24"/>
        </w:rPr>
        <w:t>–</w:t>
      </w:r>
      <w:r w:rsidR="00BD1216">
        <w:rPr>
          <w:rFonts w:ascii="Times New Roman" w:hAnsi="Times New Roman" w:cs="Times New Roman"/>
          <w:sz w:val="24"/>
          <w:szCs w:val="24"/>
        </w:rPr>
        <w:t xml:space="preserve"> </w:t>
      </w:r>
      <w:r w:rsidR="005254B5" w:rsidRPr="00BD1216">
        <w:rPr>
          <w:rFonts w:ascii="Times New Roman" w:hAnsi="Times New Roman" w:cs="Times New Roman"/>
          <w:sz w:val="24"/>
          <w:szCs w:val="24"/>
        </w:rPr>
        <w:t>85</w:t>
      </w:r>
      <w:r w:rsidR="00E85F00">
        <w:rPr>
          <w:rFonts w:ascii="Times New Roman" w:hAnsi="Times New Roman" w:cs="Times New Roman"/>
          <w:sz w:val="24"/>
          <w:szCs w:val="24"/>
        </w:rPr>
        <w:t>1,2</w:t>
      </w:r>
      <w:r w:rsidR="005254B5" w:rsidRPr="00BD1216">
        <w:rPr>
          <w:rFonts w:ascii="Times New Roman" w:hAnsi="Times New Roman" w:cs="Times New Roman"/>
          <w:sz w:val="24"/>
          <w:szCs w:val="24"/>
        </w:rPr>
        <w:t xml:space="preserve"> млн. руб</w:t>
      </w:r>
      <w:r w:rsidRPr="00BD1216">
        <w:rPr>
          <w:rFonts w:ascii="Times New Roman" w:hAnsi="Times New Roman" w:cs="Times New Roman"/>
          <w:sz w:val="24"/>
          <w:szCs w:val="24"/>
        </w:rPr>
        <w:t>.</w:t>
      </w:r>
      <w:r w:rsidR="00BD1216">
        <w:rPr>
          <w:rFonts w:ascii="Times New Roman" w:hAnsi="Times New Roman" w:cs="Times New Roman"/>
          <w:sz w:val="24"/>
          <w:szCs w:val="24"/>
        </w:rPr>
        <w:t>)</w:t>
      </w:r>
      <w:r w:rsidRPr="00BD1216">
        <w:rPr>
          <w:rFonts w:ascii="Times New Roman" w:hAnsi="Times New Roman" w:cs="Times New Roman"/>
          <w:sz w:val="24"/>
          <w:szCs w:val="24"/>
        </w:rPr>
        <w:t>;</w:t>
      </w:r>
      <w:r w:rsidR="005254B5" w:rsidRPr="00BD1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4B5" w:rsidRPr="0009477A" w:rsidRDefault="005254B5" w:rsidP="005254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9477A">
        <w:rPr>
          <w:rFonts w:ascii="Times New Roman" w:hAnsi="Times New Roman" w:cs="Times New Roman"/>
          <w:sz w:val="24"/>
          <w:szCs w:val="24"/>
        </w:rPr>
        <w:t xml:space="preserve">- </w:t>
      </w:r>
      <w:r w:rsidR="000205B7" w:rsidRPr="0009477A">
        <w:rPr>
          <w:rFonts w:ascii="Times New Roman" w:hAnsi="Times New Roman" w:cs="Times New Roman"/>
          <w:sz w:val="24"/>
          <w:szCs w:val="24"/>
        </w:rPr>
        <w:t xml:space="preserve">  увеличение  </w:t>
      </w:r>
      <w:r w:rsidRPr="0009477A">
        <w:rPr>
          <w:rFonts w:ascii="Times New Roman" w:hAnsi="Times New Roman" w:cs="Times New Roman"/>
          <w:sz w:val="24"/>
          <w:szCs w:val="24"/>
        </w:rPr>
        <w:t>на</w:t>
      </w:r>
      <w:r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85F00" w:rsidRPr="00E85F00">
        <w:rPr>
          <w:rFonts w:ascii="Times New Roman" w:hAnsi="Times New Roman" w:cs="Times New Roman"/>
          <w:sz w:val="24"/>
          <w:szCs w:val="24"/>
        </w:rPr>
        <w:t>3,9</w:t>
      </w:r>
      <w:r w:rsidRPr="0009477A">
        <w:rPr>
          <w:rFonts w:ascii="Times New Roman" w:hAnsi="Times New Roman" w:cs="Times New Roman"/>
          <w:sz w:val="24"/>
          <w:szCs w:val="24"/>
        </w:rPr>
        <w:t xml:space="preserve">% </w:t>
      </w:r>
      <w:r w:rsidR="000205B7" w:rsidRPr="0009477A">
        <w:rPr>
          <w:rFonts w:ascii="Times New Roman" w:hAnsi="Times New Roman" w:cs="Times New Roman"/>
          <w:sz w:val="24"/>
          <w:szCs w:val="24"/>
        </w:rPr>
        <w:t>заработной платы</w:t>
      </w:r>
      <w:r w:rsidRPr="0009477A">
        <w:rPr>
          <w:rFonts w:ascii="Times New Roman" w:hAnsi="Times New Roman" w:cs="Times New Roman"/>
          <w:sz w:val="24"/>
          <w:szCs w:val="24"/>
        </w:rPr>
        <w:t xml:space="preserve"> по району работающего населения</w:t>
      </w:r>
      <w:r w:rsidR="000205B7" w:rsidRPr="0009477A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Pr="0009477A">
        <w:rPr>
          <w:rFonts w:ascii="Times New Roman" w:hAnsi="Times New Roman" w:cs="Times New Roman"/>
          <w:sz w:val="24"/>
          <w:szCs w:val="24"/>
        </w:rPr>
        <w:t xml:space="preserve"> составила в среднем</w:t>
      </w:r>
      <w:r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85F00" w:rsidRPr="00E85F00">
        <w:rPr>
          <w:rFonts w:ascii="Times New Roman" w:hAnsi="Times New Roman" w:cs="Times New Roman"/>
          <w:sz w:val="24"/>
          <w:szCs w:val="24"/>
        </w:rPr>
        <w:t>77 279,4</w:t>
      </w:r>
      <w:r w:rsidRPr="0009477A">
        <w:rPr>
          <w:rFonts w:ascii="Times New Roman" w:hAnsi="Times New Roman" w:cs="Times New Roman"/>
          <w:sz w:val="24"/>
          <w:szCs w:val="24"/>
        </w:rPr>
        <w:t xml:space="preserve"> руб.</w:t>
      </w:r>
      <w:r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9477A">
        <w:rPr>
          <w:rFonts w:ascii="Times New Roman" w:hAnsi="Times New Roman" w:cs="Times New Roman"/>
          <w:sz w:val="24"/>
          <w:szCs w:val="24"/>
        </w:rPr>
        <w:t>в месяц</w:t>
      </w:r>
      <w:r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05B7" w:rsidRPr="0009477A">
        <w:rPr>
          <w:rFonts w:ascii="Times New Roman" w:hAnsi="Times New Roman" w:cs="Times New Roman"/>
          <w:sz w:val="24"/>
          <w:szCs w:val="24"/>
        </w:rPr>
        <w:t>(в 201</w:t>
      </w:r>
      <w:r w:rsidR="0009477A" w:rsidRPr="0009477A">
        <w:rPr>
          <w:rFonts w:ascii="Times New Roman" w:hAnsi="Times New Roman" w:cs="Times New Roman"/>
          <w:sz w:val="24"/>
          <w:szCs w:val="24"/>
        </w:rPr>
        <w:t>7 г</w:t>
      </w:r>
      <w:r w:rsidR="008E6BBD">
        <w:rPr>
          <w:rFonts w:ascii="Times New Roman" w:hAnsi="Times New Roman" w:cs="Times New Roman"/>
          <w:sz w:val="24"/>
          <w:szCs w:val="24"/>
        </w:rPr>
        <w:t>.</w:t>
      </w:r>
      <w:r w:rsidR="0009477A" w:rsidRPr="0009477A">
        <w:rPr>
          <w:rFonts w:ascii="Times New Roman" w:hAnsi="Times New Roman" w:cs="Times New Roman"/>
          <w:sz w:val="24"/>
          <w:szCs w:val="24"/>
        </w:rPr>
        <w:t xml:space="preserve"> – 7</w:t>
      </w:r>
      <w:r w:rsidR="00E85F00">
        <w:rPr>
          <w:rFonts w:ascii="Times New Roman" w:hAnsi="Times New Roman" w:cs="Times New Roman"/>
          <w:sz w:val="24"/>
          <w:szCs w:val="24"/>
        </w:rPr>
        <w:t>4 393,9</w:t>
      </w:r>
      <w:r w:rsidR="000205B7" w:rsidRPr="0009477A"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5C5D27" w:rsidRPr="00EE5691" w:rsidRDefault="00B774E3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9477A">
        <w:rPr>
          <w:rFonts w:ascii="Times New Roman" w:hAnsi="Times New Roman" w:cs="Times New Roman"/>
          <w:sz w:val="24"/>
          <w:szCs w:val="24"/>
        </w:rPr>
        <w:t xml:space="preserve">- </w:t>
      </w:r>
      <w:r w:rsidR="000205B7" w:rsidRPr="0009477A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B80977" w:rsidRPr="0009477A">
        <w:rPr>
          <w:rFonts w:ascii="Times New Roman" w:hAnsi="Times New Roman" w:cs="Times New Roman"/>
          <w:sz w:val="24"/>
          <w:szCs w:val="24"/>
        </w:rPr>
        <w:t>на</w:t>
      </w:r>
      <w:r w:rsidR="00B80977"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5691" w:rsidRPr="00EE5691">
        <w:rPr>
          <w:rFonts w:ascii="Times New Roman" w:hAnsi="Times New Roman" w:cs="Times New Roman"/>
          <w:sz w:val="24"/>
          <w:szCs w:val="24"/>
        </w:rPr>
        <w:t>15,1</w:t>
      </w:r>
      <w:r w:rsidR="00B80977" w:rsidRPr="0009477A">
        <w:rPr>
          <w:rFonts w:ascii="Times New Roman" w:hAnsi="Times New Roman" w:cs="Times New Roman"/>
          <w:sz w:val="24"/>
          <w:szCs w:val="24"/>
        </w:rPr>
        <w:t>%</w:t>
      </w:r>
      <w:r w:rsidR="000205B7" w:rsidRPr="0009477A">
        <w:rPr>
          <w:rFonts w:ascii="Times New Roman" w:hAnsi="Times New Roman" w:cs="Times New Roman"/>
          <w:sz w:val="24"/>
          <w:szCs w:val="24"/>
        </w:rPr>
        <w:t xml:space="preserve">  показателя</w:t>
      </w:r>
      <w:r w:rsidR="00B80977" w:rsidRPr="0009477A">
        <w:rPr>
          <w:rFonts w:ascii="Times New Roman" w:hAnsi="Times New Roman" w:cs="Times New Roman"/>
          <w:sz w:val="24"/>
          <w:szCs w:val="24"/>
        </w:rPr>
        <w:t xml:space="preserve"> </w:t>
      </w:r>
      <w:r w:rsidRPr="0009477A">
        <w:rPr>
          <w:rFonts w:ascii="Times New Roman" w:hAnsi="Times New Roman" w:cs="Times New Roman"/>
          <w:sz w:val="24"/>
          <w:szCs w:val="24"/>
        </w:rPr>
        <w:t xml:space="preserve"> обеспеченности</w:t>
      </w:r>
      <w:r w:rsidR="005C5D27" w:rsidRPr="0009477A">
        <w:rPr>
          <w:rFonts w:ascii="Times New Roman" w:hAnsi="Times New Roman" w:cs="Times New Roman"/>
          <w:sz w:val="24"/>
          <w:szCs w:val="24"/>
        </w:rPr>
        <w:t xml:space="preserve"> собственными доходами консолидированного местного бюджета на душу населения</w:t>
      </w:r>
      <w:r w:rsidR="000205B7" w:rsidRPr="0009477A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5C5D27" w:rsidRPr="0009477A">
        <w:rPr>
          <w:rFonts w:ascii="Times New Roman" w:hAnsi="Times New Roman" w:cs="Times New Roman"/>
          <w:sz w:val="24"/>
          <w:szCs w:val="24"/>
        </w:rPr>
        <w:t xml:space="preserve"> </w:t>
      </w:r>
      <w:r w:rsidR="00B80977" w:rsidRPr="0009477A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5C5D27"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E5691" w:rsidRPr="00EE5691">
        <w:rPr>
          <w:rFonts w:ascii="Times New Roman" w:hAnsi="Times New Roman" w:cs="Times New Roman"/>
          <w:sz w:val="24"/>
          <w:szCs w:val="24"/>
        </w:rPr>
        <w:t>52,8</w:t>
      </w:r>
      <w:r w:rsidR="0009477A" w:rsidRPr="00EE5691">
        <w:rPr>
          <w:rFonts w:ascii="Times New Roman" w:hAnsi="Times New Roman" w:cs="Times New Roman"/>
          <w:sz w:val="24"/>
          <w:szCs w:val="24"/>
        </w:rPr>
        <w:t xml:space="preserve"> </w:t>
      </w:r>
      <w:r w:rsidR="005C5D27" w:rsidRPr="00EE569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26A60" w:rsidRPr="00EE5691">
        <w:rPr>
          <w:rFonts w:ascii="Times New Roman" w:hAnsi="Times New Roman" w:cs="Times New Roman"/>
          <w:sz w:val="24"/>
          <w:szCs w:val="24"/>
        </w:rPr>
        <w:t xml:space="preserve"> (в 201</w:t>
      </w:r>
      <w:r w:rsidR="008E6BBD" w:rsidRPr="00EE5691">
        <w:rPr>
          <w:rFonts w:ascii="Times New Roman" w:hAnsi="Times New Roman" w:cs="Times New Roman"/>
          <w:sz w:val="24"/>
          <w:szCs w:val="24"/>
        </w:rPr>
        <w:t>7</w:t>
      </w:r>
      <w:r w:rsidR="00B26A60" w:rsidRPr="00EE5691">
        <w:rPr>
          <w:rFonts w:ascii="Times New Roman" w:hAnsi="Times New Roman" w:cs="Times New Roman"/>
          <w:sz w:val="24"/>
          <w:szCs w:val="24"/>
        </w:rPr>
        <w:t xml:space="preserve"> г. – 4</w:t>
      </w:r>
      <w:r w:rsidR="0009477A" w:rsidRPr="00EE5691">
        <w:rPr>
          <w:rFonts w:ascii="Times New Roman" w:hAnsi="Times New Roman" w:cs="Times New Roman"/>
          <w:sz w:val="24"/>
          <w:szCs w:val="24"/>
        </w:rPr>
        <w:t>5,9</w:t>
      </w:r>
      <w:r w:rsidR="00B26A60" w:rsidRPr="00EE5691">
        <w:rPr>
          <w:rFonts w:ascii="Times New Roman" w:hAnsi="Times New Roman" w:cs="Times New Roman"/>
          <w:sz w:val="24"/>
          <w:szCs w:val="24"/>
        </w:rPr>
        <w:t xml:space="preserve"> тыс. руб.)</w:t>
      </w:r>
      <w:r w:rsidR="00EE5691">
        <w:rPr>
          <w:rFonts w:ascii="Times New Roman" w:hAnsi="Times New Roman" w:cs="Times New Roman"/>
          <w:sz w:val="24"/>
          <w:szCs w:val="24"/>
        </w:rPr>
        <w:t>.</w:t>
      </w:r>
    </w:p>
    <w:p w:rsidR="00590589" w:rsidRDefault="00590589" w:rsidP="0059058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9477A">
        <w:rPr>
          <w:rFonts w:ascii="Times New Roman" w:hAnsi="Times New Roman" w:cs="Times New Roman"/>
          <w:sz w:val="24"/>
          <w:szCs w:val="24"/>
        </w:rPr>
        <w:t>Значительные средства были направлены н</w:t>
      </w:r>
      <w:r w:rsidR="004E7F0C" w:rsidRPr="0009477A">
        <w:rPr>
          <w:rFonts w:ascii="Times New Roman" w:hAnsi="Times New Roman" w:cs="Times New Roman"/>
          <w:sz w:val="24"/>
          <w:szCs w:val="24"/>
        </w:rPr>
        <w:t>а  строительство и реконструкцию объектов муниципальной собственности, проведение капитального и текущего  ремонтов учреждений социальной сферы</w:t>
      </w:r>
      <w:r w:rsidRPr="0009477A">
        <w:rPr>
          <w:rFonts w:ascii="Times New Roman" w:hAnsi="Times New Roman" w:cs="Times New Roman"/>
          <w:sz w:val="24"/>
          <w:szCs w:val="24"/>
        </w:rPr>
        <w:t xml:space="preserve">, что позволило реализовать </w:t>
      </w:r>
      <w:r w:rsidR="001562E1">
        <w:rPr>
          <w:rFonts w:ascii="Times New Roman" w:hAnsi="Times New Roman" w:cs="Times New Roman"/>
          <w:sz w:val="24"/>
          <w:szCs w:val="24"/>
        </w:rPr>
        <w:t xml:space="preserve">для населения района </w:t>
      </w:r>
      <w:r w:rsidRPr="0009477A">
        <w:rPr>
          <w:rFonts w:ascii="Times New Roman" w:hAnsi="Times New Roman" w:cs="Times New Roman"/>
          <w:sz w:val="24"/>
          <w:szCs w:val="24"/>
        </w:rPr>
        <w:t>ряд социально-значимых проектов.</w:t>
      </w:r>
    </w:p>
    <w:p w:rsidR="000E5564" w:rsidRPr="0009477A" w:rsidRDefault="000E5564" w:rsidP="000E556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Значимыми событиями </w:t>
      </w:r>
      <w:r w:rsidR="00EE5691">
        <w:rPr>
          <w:rFonts w:ascii="Times New Roman" w:hAnsi="Times New Roman" w:cs="Times New Roman"/>
          <w:sz w:val="24"/>
          <w:szCs w:val="24"/>
        </w:rPr>
        <w:t xml:space="preserve">в районе в </w:t>
      </w:r>
      <w:r>
        <w:rPr>
          <w:rFonts w:ascii="Times New Roman" w:hAnsi="Times New Roman" w:cs="Times New Roman"/>
          <w:sz w:val="24"/>
          <w:szCs w:val="24"/>
        </w:rPr>
        <w:t>2018 г</w:t>
      </w:r>
      <w:r w:rsidR="00EE56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стали:</w:t>
      </w:r>
    </w:p>
    <w:p w:rsidR="000E5564" w:rsidRDefault="000E5564" w:rsidP="000E556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E5691">
        <w:rPr>
          <w:rFonts w:ascii="Times New Roman" w:hAnsi="Times New Roman" w:cs="Times New Roman"/>
          <w:sz w:val="24"/>
          <w:szCs w:val="24"/>
        </w:rPr>
        <w:t>Активно</w:t>
      </w:r>
      <w:r>
        <w:rPr>
          <w:rFonts w:ascii="Times New Roman" w:hAnsi="Times New Roman" w:cs="Times New Roman"/>
          <w:sz w:val="24"/>
          <w:szCs w:val="24"/>
        </w:rPr>
        <w:t xml:space="preserve"> продолжаются буровые проектные работы на месторождении</w:t>
      </w:r>
      <w:r w:rsidR="007654FB">
        <w:rPr>
          <w:rFonts w:ascii="Times New Roman" w:hAnsi="Times New Roman" w:cs="Times New Roman"/>
          <w:sz w:val="24"/>
          <w:szCs w:val="24"/>
        </w:rPr>
        <w:t xml:space="preserve"> Сухой Лог</w:t>
      </w:r>
      <w:r>
        <w:rPr>
          <w:rFonts w:ascii="Times New Roman" w:hAnsi="Times New Roman" w:cs="Times New Roman"/>
          <w:sz w:val="24"/>
          <w:szCs w:val="24"/>
        </w:rPr>
        <w:t>. Будущий горно-обогатительный комбинат будет самым крупнейшим золотодобывающим предприятием России. Планируемая мощность золотоизвлекательной фабрики составит 30 млн. тонн руды в год. Запуск планируется в 2026 г. Освоение месторождения обеспечит поступление в бюджеты всех уровней ежегодно порядка 8 млрд. рублей и создать около 4 тыс. рабочих мест на основном производстве и около 10 тыс. – на сопутствующих</w:t>
      </w:r>
      <w:r w:rsidR="007654FB">
        <w:rPr>
          <w:rFonts w:ascii="Times New Roman" w:hAnsi="Times New Roman" w:cs="Times New Roman"/>
          <w:sz w:val="24"/>
          <w:szCs w:val="24"/>
        </w:rPr>
        <w:t xml:space="preserve"> предприятиях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564" w:rsidRDefault="000E5564" w:rsidP="000E556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На территории Бодайбинского район</w:t>
      </w:r>
      <w:r w:rsidR="006C654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ведется строительство высоковольтной линии, протяженностью 588 км, которая свяжет подстанцию 220 кВ «Сухой Лог» с действующими электростанциями Сибири и Республики Саха (Якутия), Это дает возможность для технологического присоединения новых потребителей, в том числе объектов золотодобывающей компании «Полюс».</w:t>
      </w:r>
    </w:p>
    <w:p w:rsidR="00BF5994" w:rsidRDefault="000E5564" w:rsidP="000E556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B6FE8">
        <w:rPr>
          <w:rFonts w:ascii="Times New Roman" w:hAnsi="Times New Roman" w:cs="Times New Roman"/>
          <w:sz w:val="24"/>
          <w:szCs w:val="24"/>
        </w:rPr>
        <w:t xml:space="preserve">После реконструкции сдан в эксплуатацию 15-километровый участок автодороги </w:t>
      </w:r>
      <w:r>
        <w:rPr>
          <w:rFonts w:ascii="Times New Roman" w:hAnsi="Times New Roman" w:cs="Times New Roman"/>
          <w:sz w:val="24"/>
          <w:szCs w:val="24"/>
        </w:rPr>
        <w:t xml:space="preserve">Таксимо-Бодайбо, которая </w:t>
      </w:r>
      <w:r w:rsidR="008B6FE8">
        <w:rPr>
          <w:rFonts w:ascii="Times New Roman" w:hAnsi="Times New Roman" w:cs="Times New Roman"/>
          <w:sz w:val="24"/>
          <w:szCs w:val="24"/>
        </w:rPr>
        <w:t>обеспечивает связь с Байкало-Амурской железно</w:t>
      </w:r>
      <w:r w:rsidR="00BF5994">
        <w:rPr>
          <w:rFonts w:ascii="Times New Roman" w:hAnsi="Times New Roman" w:cs="Times New Roman"/>
          <w:sz w:val="24"/>
          <w:szCs w:val="24"/>
        </w:rPr>
        <w:t xml:space="preserve">дорожной магистралью. </w:t>
      </w:r>
      <w:r w:rsidR="0076605F">
        <w:rPr>
          <w:rFonts w:ascii="Times New Roman" w:hAnsi="Times New Roman" w:cs="Times New Roman"/>
          <w:sz w:val="24"/>
          <w:szCs w:val="24"/>
        </w:rPr>
        <w:t xml:space="preserve">Покрытие переходного типа выполнено из щебеночно-песчаной смеси. </w:t>
      </w:r>
      <w:r w:rsidR="00BF5994">
        <w:rPr>
          <w:rFonts w:ascii="Times New Roman" w:hAnsi="Times New Roman" w:cs="Times New Roman"/>
          <w:sz w:val="24"/>
          <w:szCs w:val="24"/>
        </w:rPr>
        <w:t xml:space="preserve">Стоимость контракта составила 1 124,0 млн. руб. Ремонт профинансирован из федерального и областного бюджетов. </w:t>
      </w:r>
    </w:p>
    <w:p w:rsidR="000E5564" w:rsidRDefault="000E5564" w:rsidP="000E5564">
      <w:pPr>
        <w:spacing w:line="20" w:lineRule="atLeast"/>
        <w:ind w:firstLine="567"/>
        <w:rPr>
          <w:rFonts w:asciiTheme="majorHAnsi" w:hAnsiTheme="majorHAns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01149">
        <w:rPr>
          <w:rFonts w:ascii="Times New Roman" w:hAnsi="Times New Roman" w:cs="Times New Roman"/>
          <w:sz w:val="24"/>
          <w:szCs w:val="24"/>
        </w:rPr>
        <w:t xml:space="preserve">. </w:t>
      </w:r>
      <w:r w:rsidR="007654FB">
        <w:rPr>
          <w:rFonts w:asciiTheme="majorHAnsi" w:hAnsiTheme="majorHAnsi" w:cs="Times New Roman"/>
          <w:sz w:val="24"/>
          <w:szCs w:val="24"/>
        </w:rPr>
        <w:t>Население Бодайбо пользуется чистой водой</w:t>
      </w:r>
      <w:r w:rsidR="00463986">
        <w:rPr>
          <w:rFonts w:asciiTheme="majorHAnsi" w:hAnsiTheme="majorHAnsi" w:cs="Times New Roman"/>
          <w:sz w:val="24"/>
          <w:szCs w:val="24"/>
        </w:rPr>
        <w:t xml:space="preserve"> в результате запущенной</w:t>
      </w:r>
      <w:r w:rsidRPr="00601149">
        <w:rPr>
          <w:rFonts w:asciiTheme="majorHAnsi" w:hAnsiTheme="majorHAnsi" w:cs="Times New Roman"/>
          <w:sz w:val="24"/>
          <w:szCs w:val="24"/>
        </w:rPr>
        <w:t xml:space="preserve"> в </w:t>
      </w:r>
      <w:r>
        <w:rPr>
          <w:rFonts w:asciiTheme="majorHAnsi" w:hAnsiTheme="majorHAnsi" w:cs="Times New Roman"/>
          <w:sz w:val="24"/>
          <w:szCs w:val="24"/>
        </w:rPr>
        <w:t>2017 г</w:t>
      </w:r>
      <w:r w:rsidR="008E6BBD">
        <w:rPr>
          <w:rFonts w:asciiTheme="majorHAnsi" w:hAnsiTheme="majorHAnsi" w:cs="Times New Roman"/>
          <w:sz w:val="24"/>
          <w:szCs w:val="24"/>
        </w:rPr>
        <w:t>.</w:t>
      </w:r>
      <w:r>
        <w:rPr>
          <w:rFonts w:asciiTheme="majorHAnsi" w:hAnsiTheme="majorHAnsi" w:cs="Times New Roman"/>
          <w:sz w:val="24"/>
          <w:szCs w:val="24"/>
        </w:rPr>
        <w:t xml:space="preserve"> в </w:t>
      </w:r>
      <w:r w:rsidRPr="00601149">
        <w:rPr>
          <w:rFonts w:asciiTheme="majorHAnsi" w:hAnsiTheme="majorHAnsi" w:cs="Times New Roman"/>
          <w:sz w:val="24"/>
          <w:szCs w:val="24"/>
        </w:rPr>
        <w:t>эксплуатацию</w:t>
      </w:r>
      <w:r>
        <w:rPr>
          <w:rFonts w:asciiTheme="majorHAnsi" w:hAnsiTheme="majorHAnsi" w:cs="Times New Roman"/>
          <w:sz w:val="24"/>
          <w:szCs w:val="24"/>
        </w:rPr>
        <w:t xml:space="preserve"> и действу</w:t>
      </w:r>
      <w:r w:rsidR="007654FB">
        <w:rPr>
          <w:rFonts w:asciiTheme="majorHAnsi" w:hAnsiTheme="majorHAnsi" w:cs="Times New Roman"/>
          <w:sz w:val="24"/>
          <w:szCs w:val="24"/>
        </w:rPr>
        <w:t>ющей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601149">
        <w:rPr>
          <w:rFonts w:asciiTheme="majorHAnsi" w:hAnsiTheme="majorHAnsi" w:cs="Times New Roman"/>
          <w:sz w:val="24"/>
          <w:szCs w:val="24"/>
        </w:rPr>
        <w:t>дополнительн</w:t>
      </w:r>
      <w:r w:rsidR="00463986">
        <w:rPr>
          <w:rFonts w:asciiTheme="majorHAnsi" w:hAnsiTheme="majorHAnsi" w:cs="Times New Roman"/>
          <w:sz w:val="24"/>
          <w:szCs w:val="24"/>
        </w:rPr>
        <w:t>ой</w:t>
      </w:r>
      <w:r w:rsidRPr="00601149">
        <w:rPr>
          <w:rFonts w:asciiTheme="majorHAnsi" w:hAnsiTheme="majorHAnsi" w:cs="Times New Roman"/>
          <w:sz w:val="24"/>
          <w:szCs w:val="24"/>
        </w:rPr>
        <w:t xml:space="preserve"> ступен</w:t>
      </w:r>
      <w:r w:rsidR="00463986">
        <w:rPr>
          <w:rFonts w:asciiTheme="majorHAnsi" w:hAnsiTheme="majorHAnsi" w:cs="Times New Roman"/>
          <w:sz w:val="24"/>
          <w:szCs w:val="24"/>
        </w:rPr>
        <w:t>и</w:t>
      </w:r>
      <w:r w:rsidRPr="00601149">
        <w:rPr>
          <w:rFonts w:asciiTheme="majorHAnsi" w:hAnsiTheme="majorHAnsi" w:cs="Times New Roman"/>
          <w:sz w:val="24"/>
          <w:szCs w:val="24"/>
        </w:rPr>
        <w:t xml:space="preserve"> очистки воды. Проект был реализован силами  предприятия МУП «Тепловодоканал» при поддержке Администраций Бодайбинского городского поселения и района.</w:t>
      </w:r>
    </w:p>
    <w:p w:rsidR="000E5564" w:rsidRPr="00C61B37" w:rsidRDefault="000E5564" w:rsidP="000E5564">
      <w:pPr>
        <w:spacing w:line="20" w:lineRule="atLeast"/>
        <w:ind w:firstLine="567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5. Торжественно был отмечен День Победы в Великой Отечественной войне: н</w:t>
      </w:r>
      <w:r w:rsidRPr="00C61B37">
        <w:rPr>
          <w:rFonts w:asciiTheme="majorHAnsi" w:hAnsiTheme="majorHAnsi" w:cs="Times New Roman"/>
          <w:sz w:val="24"/>
          <w:szCs w:val="24"/>
        </w:rPr>
        <w:t>акануне праздника во всех образовательных и культурных учреждениях района проходили торжественные мероприятия, вечера памяти и встречи с теми, кто прошел все тяготы военного лихолетья и дожил до наших дней. Свидетелей той страшной войны осталось совсем немного, но бодайбинцы  чтят каждого героя, каждого труженика тыла, проживающего в северном крае.</w:t>
      </w:r>
    </w:p>
    <w:p w:rsidR="000E5564" w:rsidRDefault="000E5564" w:rsidP="000E5564">
      <w:pPr>
        <w:spacing w:line="20" w:lineRule="atLeast"/>
        <w:ind w:firstLine="567"/>
        <w:rPr>
          <w:rFonts w:asciiTheme="majorHAnsi" w:hAnsiTheme="majorHAnsi" w:cs="Times New Roman"/>
          <w:sz w:val="24"/>
          <w:szCs w:val="24"/>
        </w:rPr>
      </w:pPr>
      <w:r w:rsidRPr="00C61B37">
        <w:rPr>
          <w:rFonts w:asciiTheme="majorHAnsi" w:hAnsiTheme="majorHAnsi" w:cs="Times New Roman"/>
          <w:sz w:val="24"/>
          <w:szCs w:val="24"/>
        </w:rPr>
        <w:t xml:space="preserve">В день Победы традиционно проводится праздничное шествие коллективов учреждений, организаций и предприятий района. С каждым годом все большие масштабы приобретает акция «Бессмертный полк». </w:t>
      </w:r>
    </w:p>
    <w:p w:rsidR="000E5564" w:rsidRPr="00601149" w:rsidRDefault="000E5564" w:rsidP="000E5564">
      <w:pPr>
        <w:spacing w:line="20" w:lineRule="atLeast"/>
        <w:ind w:firstLine="567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6. </w:t>
      </w:r>
      <w:r w:rsidRPr="00020304">
        <w:rPr>
          <w:rFonts w:asciiTheme="majorHAnsi" w:hAnsiTheme="majorHAnsi"/>
          <w:sz w:val="24"/>
          <w:szCs w:val="24"/>
        </w:rPr>
        <w:t xml:space="preserve">Во второй половине года с «мертвой» точки сдвинулся вопрос о закрытии неперспективных поселков.  30 мая 2018 года </w:t>
      </w:r>
      <w:r w:rsidR="001562E1">
        <w:rPr>
          <w:rFonts w:asciiTheme="majorHAnsi" w:hAnsiTheme="majorHAnsi"/>
          <w:sz w:val="24"/>
          <w:szCs w:val="24"/>
        </w:rPr>
        <w:t xml:space="preserve">был </w:t>
      </w:r>
      <w:r w:rsidRPr="00020304">
        <w:rPr>
          <w:rFonts w:asciiTheme="majorHAnsi" w:hAnsiTheme="majorHAnsi"/>
          <w:sz w:val="24"/>
          <w:szCs w:val="24"/>
        </w:rPr>
        <w:t>принят Закон Иркутской области «О дополнительной мере социальной поддержки граждан, проживающих в поселке Маракан». Средства на переселение граждан выделены из федерального, регионального и местного бюджетов. Часть затрат возьмет на себя компания АО «Полюс Золото». Переселение граждан позволит обеспечить им возможность проживания в более комфортных социальных условиях.</w:t>
      </w:r>
    </w:p>
    <w:p w:rsidR="000E5564" w:rsidRPr="00C61B37" w:rsidRDefault="000E5564" w:rsidP="000E5564">
      <w:pPr>
        <w:spacing w:line="20" w:lineRule="atLeast"/>
        <w:ind w:firstLine="567"/>
        <w:rPr>
          <w:rFonts w:asciiTheme="majorHAnsi" w:hAnsiTheme="maj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2018 г</w:t>
      </w:r>
      <w:r w:rsidR="008E6B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второй год после масштабной реконструкции открылся загородный детский оздоровительный лагерь «Звездочка». </w:t>
      </w:r>
      <w:r w:rsidRPr="00C61B37">
        <w:rPr>
          <w:rFonts w:asciiTheme="majorHAnsi" w:hAnsiTheme="majorHAnsi"/>
          <w:sz w:val="24"/>
          <w:szCs w:val="24"/>
        </w:rPr>
        <w:t>Отремонтированы корпуса для проживания и питания детей и персонала, закуплено новое оборудование, мебель, оборудованы места для досуга, отдыха и занятий спортом. Выполнены также все противопожарные мероприятия, установлены камеры видеонаблюдения, организована круглосуточная охрана, проведен капитальный ремонт  системы водоснабжения и водоотведения.</w:t>
      </w:r>
      <w:r>
        <w:rPr>
          <w:rFonts w:asciiTheme="majorHAnsi" w:hAnsiTheme="majorHAnsi"/>
          <w:sz w:val="24"/>
          <w:szCs w:val="24"/>
        </w:rPr>
        <w:t xml:space="preserve"> В 2018 г</w:t>
      </w:r>
      <w:r w:rsidR="008E6BBD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отдохнули 200 детей, в том числе 100 детей</w:t>
      </w:r>
      <w:r w:rsidRPr="00C61B37">
        <w:rPr>
          <w:rFonts w:asciiTheme="majorHAnsi" w:hAnsiTheme="majorHAnsi"/>
          <w:sz w:val="24"/>
          <w:szCs w:val="24"/>
        </w:rPr>
        <w:tab/>
        <w:t xml:space="preserve">из </w:t>
      </w:r>
      <w:r>
        <w:rPr>
          <w:rFonts w:asciiTheme="majorHAnsi" w:hAnsiTheme="majorHAnsi"/>
          <w:sz w:val="24"/>
          <w:szCs w:val="24"/>
        </w:rPr>
        <w:t>малообеспеченных</w:t>
      </w:r>
      <w:r w:rsidRPr="00C61B37">
        <w:rPr>
          <w:rFonts w:asciiTheme="majorHAnsi" w:hAnsiTheme="majorHAnsi"/>
          <w:sz w:val="24"/>
          <w:szCs w:val="24"/>
        </w:rPr>
        <w:t xml:space="preserve"> и многодетных семей. </w:t>
      </w:r>
    </w:p>
    <w:p w:rsidR="000E5564" w:rsidRDefault="000E5564" w:rsidP="000E556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феврале 2018 г</w:t>
      </w:r>
      <w:r w:rsidR="008E6B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начал функционировать вновь построенный физкультурно-оздоровительный комплекс в г. Бодайбо.</w:t>
      </w:r>
    </w:p>
    <w:p w:rsidR="000E5564" w:rsidRDefault="000E5564" w:rsidP="000E556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63986">
        <w:rPr>
          <w:rFonts w:ascii="Times New Roman" w:hAnsi="Times New Roman" w:cs="Times New Roman"/>
          <w:sz w:val="24"/>
          <w:szCs w:val="24"/>
        </w:rPr>
        <w:t>В 2018 г</w:t>
      </w:r>
      <w:r w:rsidR="008E6BBD">
        <w:rPr>
          <w:rFonts w:ascii="Times New Roman" w:hAnsi="Times New Roman" w:cs="Times New Roman"/>
          <w:sz w:val="24"/>
          <w:szCs w:val="24"/>
        </w:rPr>
        <w:t>.</w:t>
      </w:r>
      <w:r w:rsidR="00463986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 проекту «Народные инициативы» </w:t>
      </w:r>
      <w:r w:rsidR="00463986">
        <w:rPr>
          <w:rFonts w:ascii="Times New Roman" w:hAnsi="Times New Roman" w:cs="Times New Roman"/>
          <w:sz w:val="24"/>
          <w:szCs w:val="24"/>
        </w:rPr>
        <w:t>проведены работы по</w:t>
      </w:r>
      <w:r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 w:rsidR="0046398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сквера около городского парка в г. Бодайбо. Городской парк ранее благоустроен также за счет средств в рамках </w:t>
      </w:r>
      <w:r w:rsidR="001562E1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7D4475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sz w:val="24"/>
          <w:szCs w:val="24"/>
        </w:rPr>
        <w:t>проекта «Народные ини</w:t>
      </w:r>
      <w:r w:rsidR="00463986">
        <w:rPr>
          <w:rFonts w:ascii="Times New Roman" w:hAnsi="Times New Roman" w:cs="Times New Roman"/>
          <w:sz w:val="24"/>
          <w:szCs w:val="24"/>
        </w:rPr>
        <w:t>циативы».</w:t>
      </w:r>
    </w:p>
    <w:p w:rsidR="000E5564" w:rsidRDefault="000E5564" w:rsidP="000E5564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754D3" w:rsidRDefault="00DE5B44" w:rsidP="00E97091">
      <w:pPr>
        <w:pStyle w:val="af7"/>
        <w:numPr>
          <w:ilvl w:val="0"/>
          <w:numId w:val="1"/>
        </w:numPr>
        <w:ind w:firstLine="567"/>
        <w:jc w:val="center"/>
        <w:rPr>
          <w:b/>
          <w:sz w:val="28"/>
          <w:szCs w:val="28"/>
        </w:rPr>
      </w:pPr>
      <w:r w:rsidRPr="00423E6D">
        <w:rPr>
          <w:b/>
          <w:sz w:val="28"/>
          <w:szCs w:val="28"/>
        </w:rPr>
        <w:t>1. Основные итоги социально-экономического развития</w:t>
      </w:r>
    </w:p>
    <w:p w:rsidR="008E6BBD" w:rsidRPr="00423E6D" w:rsidRDefault="008E6BBD" w:rsidP="00E97091">
      <w:pPr>
        <w:pStyle w:val="af7"/>
        <w:numPr>
          <w:ilvl w:val="0"/>
          <w:numId w:val="1"/>
        </w:numPr>
        <w:ind w:firstLine="567"/>
        <w:jc w:val="center"/>
        <w:rPr>
          <w:b/>
          <w:sz w:val="28"/>
          <w:szCs w:val="28"/>
        </w:rPr>
      </w:pPr>
    </w:p>
    <w:p w:rsidR="000A180E" w:rsidRPr="00423E6D" w:rsidRDefault="000A180E" w:rsidP="00FB3C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E6D">
        <w:rPr>
          <w:rFonts w:ascii="Times New Roman" w:hAnsi="Times New Roman" w:cs="Times New Roman"/>
          <w:b/>
          <w:sz w:val="24"/>
          <w:szCs w:val="24"/>
        </w:rPr>
        <w:t>1.1. Население</w:t>
      </w:r>
    </w:p>
    <w:p w:rsidR="00EF3862" w:rsidRPr="00423E6D" w:rsidRDefault="00EF3862" w:rsidP="002C016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3E6D">
        <w:rPr>
          <w:rFonts w:ascii="Times New Roman" w:hAnsi="Times New Roman" w:cs="Times New Roman"/>
          <w:sz w:val="24"/>
          <w:szCs w:val="24"/>
        </w:rPr>
        <w:t xml:space="preserve">Численность постоянного населения Бодайбинского района </w:t>
      </w:r>
      <w:r w:rsidR="001562E1">
        <w:rPr>
          <w:rFonts w:ascii="Times New Roman" w:hAnsi="Times New Roman" w:cs="Times New Roman"/>
          <w:sz w:val="24"/>
          <w:szCs w:val="24"/>
        </w:rPr>
        <w:t>за год уменьши</w:t>
      </w:r>
      <w:r w:rsidR="008B194E">
        <w:rPr>
          <w:rFonts w:ascii="Times New Roman" w:hAnsi="Times New Roman" w:cs="Times New Roman"/>
          <w:sz w:val="24"/>
          <w:szCs w:val="24"/>
        </w:rPr>
        <w:t xml:space="preserve">лась на 632 чел. и </w:t>
      </w:r>
      <w:r w:rsidRPr="00423E6D">
        <w:rPr>
          <w:rFonts w:ascii="Times New Roman" w:hAnsi="Times New Roman" w:cs="Times New Roman"/>
          <w:sz w:val="24"/>
          <w:szCs w:val="24"/>
        </w:rPr>
        <w:t>по состоянию на 01.01.201</w:t>
      </w:r>
      <w:r w:rsidR="00423E6D" w:rsidRPr="00423E6D">
        <w:rPr>
          <w:rFonts w:ascii="Times New Roman" w:hAnsi="Times New Roman" w:cs="Times New Roman"/>
          <w:sz w:val="24"/>
          <w:szCs w:val="24"/>
        </w:rPr>
        <w:t>9 г</w:t>
      </w:r>
      <w:r w:rsidR="008E6BBD">
        <w:rPr>
          <w:rFonts w:ascii="Times New Roman" w:hAnsi="Times New Roman" w:cs="Times New Roman"/>
          <w:sz w:val="24"/>
          <w:szCs w:val="24"/>
        </w:rPr>
        <w:t>.</w:t>
      </w:r>
      <w:r w:rsidRPr="00423E6D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1562E1">
        <w:rPr>
          <w:rFonts w:ascii="Times New Roman" w:hAnsi="Times New Roman" w:cs="Times New Roman"/>
          <w:sz w:val="24"/>
          <w:szCs w:val="24"/>
        </w:rPr>
        <w:t>ил</w:t>
      </w:r>
      <w:r w:rsidR="008B194E">
        <w:rPr>
          <w:rFonts w:ascii="Times New Roman" w:hAnsi="Times New Roman" w:cs="Times New Roman"/>
          <w:sz w:val="24"/>
          <w:szCs w:val="24"/>
        </w:rPr>
        <w:t>а</w:t>
      </w:r>
      <w:r w:rsidRPr="00423E6D">
        <w:rPr>
          <w:rFonts w:ascii="Times New Roman" w:hAnsi="Times New Roman" w:cs="Times New Roman"/>
          <w:sz w:val="24"/>
          <w:szCs w:val="24"/>
        </w:rPr>
        <w:t xml:space="preserve"> </w:t>
      </w:r>
      <w:r w:rsidR="00423E6D" w:rsidRPr="00423E6D">
        <w:rPr>
          <w:rFonts w:ascii="Times New Roman" w:hAnsi="Times New Roman" w:cs="Times New Roman"/>
          <w:sz w:val="24"/>
          <w:szCs w:val="24"/>
        </w:rPr>
        <w:t>17 759</w:t>
      </w:r>
      <w:r w:rsidRPr="00423E6D">
        <w:rPr>
          <w:rFonts w:ascii="Times New Roman" w:hAnsi="Times New Roman" w:cs="Times New Roman"/>
          <w:sz w:val="24"/>
          <w:szCs w:val="24"/>
        </w:rPr>
        <w:t xml:space="preserve"> чел. (</w:t>
      </w:r>
      <w:r w:rsidR="002C0168" w:rsidRPr="00423E6D">
        <w:rPr>
          <w:rFonts w:ascii="Times New Roman" w:hAnsi="Times New Roman" w:cs="Times New Roman"/>
          <w:sz w:val="24"/>
          <w:szCs w:val="24"/>
        </w:rPr>
        <w:t>на 01.01.201</w:t>
      </w:r>
      <w:r w:rsidR="00423E6D" w:rsidRPr="00423E6D">
        <w:rPr>
          <w:rFonts w:ascii="Times New Roman" w:hAnsi="Times New Roman" w:cs="Times New Roman"/>
          <w:sz w:val="24"/>
          <w:szCs w:val="24"/>
        </w:rPr>
        <w:t>8 г</w:t>
      </w:r>
      <w:r w:rsidR="008E6BBD">
        <w:rPr>
          <w:rFonts w:ascii="Times New Roman" w:hAnsi="Times New Roman" w:cs="Times New Roman"/>
          <w:sz w:val="24"/>
          <w:szCs w:val="24"/>
        </w:rPr>
        <w:t>.</w:t>
      </w:r>
      <w:r w:rsidR="002C0168" w:rsidRPr="00423E6D">
        <w:rPr>
          <w:rFonts w:ascii="Times New Roman" w:hAnsi="Times New Roman" w:cs="Times New Roman"/>
          <w:sz w:val="24"/>
          <w:szCs w:val="24"/>
        </w:rPr>
        <w:t xml:space="preserve"> – 1</w:t>
      </w:r>
      <w:r w:rsidR="00423E6D" w:rsidRPr="00423E6D">
        <w:rPr>
          <w:rFonts w:ascii="Times New Roman" w:hAnsi="Times New Roman" w:cs="Times New Roman"/>
          <w:sz w:val="24"/>
          <w:szCs w:val="24"/>
        </w:rPr>
        <w:t>8 391</w:t>
      </w:r>
      <w:r w:rsidR="002C0168" w:rsidRPr="00423E6D">
        <w:rPr>
          <w:rFonts w:ascii="Times New Roman" w:hAnsi="Times New Roman" w:cs="Times New Roman"/>
          <w:sz w:val="24"/>
          <w:szCs w:val="24"/>
        </w:rPr>
        <w:t xml:space="preserve"> </w:t>
      </w:r>
      <w:r w:rsidR="002C0168" w:rsidRPr="00423E6D">
        <w:rPr>
          <w:rFonts w:ascii="Times New Roman" w:hAnsi="Times New Roman" w:cs="Times New Roman"/>
          <w:sz w:val="24"/>
          <w:szCs w:val="24"/>
        </w:rPr>
        <w:lastRenderedPageBreak/>
        <w:t>чел.). В г. Бодайбо</w:t>
      </w:r>
      <w:r w:rsidR="002C0168" w:rsidRPr="00423E6D">
        <w:t xml:space="preserve"> </w:t>
      </w:r>
      <w:r w:rsidRPr="00423E6D">
        <w:t xml:space="preserve"> </w:t>
      </w:r>
      <w:r w:rsidR="002C0168" w:rsidRPr="00423E6D">
        <w:rPr>
          <w:rFonts w:ascii="Times New Roman" w:hAnsi="Times New Roman" w:cs="Times New Roman"/>
          <w:sz w:val="24"/>
          <w:szCs w:val="24"/>
        </w:rPr>
        <w:t>проживает</w:t>
      </w:r>
      <w:r w:rsidR="002C0168" w:rsidRPr="00423E6D">
        <w:t xml:space="preserve"> </w:t>
      </w:r>
      <w:r w:rsidR="00423E6D" w:rsidRPr="008E6BBD">
        <w:rPr>
          <w:rFonts w:ascii="Times New Roman" w:hAnsi="Times New Roman" w:cs="Times New Roman"/>
          <w:sz w:val="24"/>
          <w:szCs w:val="24"/>
        </w:rPr>
        <w:t>12 609 ч</w:t>
      </w:r>
      <w:r w:rsidR="002C0168" w:rsidRPr="008E6BBD">
        <w:rPr>
          <w:rFonts w:ascii="Times New Roman" w:hAnsi="Times New Roman" w:cs="Times New Roman"/>
          <w:sz w:val="24"/>
          <w:szCs w:val="24"/>
        </w:rPr>
        <w:t>ел.</w:t>
      </w:r>
      <w:r w:rsidR="002C0168" w:rsidRPr="00423E6D">
        <w:rPr>
          <w:rFonts w:ascii="Times New Roman" w:hAnsi="Times New Roman" w:cs="Times New Roman"/>
          <w:sz w:val="24"/>
          <w:szCs w:val="24"/>
        </w:rPr>
        <w:t xml:space="preserve"> или 71% от общей численности населения района.</w:t>
      </w:r>
    </w:p>
    <w:p w:rsidR="00EF3862" w:rsidRPr="00DF0D49" w:rsidRDefault="00EF3862" w:rsidP="00CD7DC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23E6D">
        <w:rPr>
          <w:rFonts w:ascii="Times New Roman" w:hAnsi="Times New Roman" w:cs="Times New Roman"/>
          <w:sz w:val="24"/>
          <w:szCs w:val="24"/>
        </w:rPr>
        <w:t>Городское население района составляет</w:t>
      </w:r>
      <w:r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0D49">
        <w:rPr>
          <w:rFonts w:ascii="Times New Roman" w:hAnsi="Times New Roman" w:cs="Times New Roman"/>
          <w:sz w:val="24"/>
          <w:szCs w:val="24"/>
        </w:rPr>
        <w:t>1</w:t>
      </w:r>
      <w:r w:rsidR="00DF0D49" w:rsidRPr="00DF0D49">
        <w:rPr>
          <w:rFonts w:ascii="Times New Roman" w:hAnsi="Times New Roman" w:cs="Times New Roman"/>
          <w:sz w:val="24"/>
          <w:szCs w:val="24"/>
        </w:rPr>
        <w:t>6 8</w:t>
      </w:r>
      <w:r w:rsidR="00DF0D49">
        <w:rPr>
          <w:rFonts w:ascii="Times New Roman" w:hAnsi="Times New Roman" w:cs="Times New Roman"/>
          <w:sz w:val="24"/>
          <w:szCs w:val="24"/>
        </w:rPr>
        <w:t>46</w:t>
      </w:r>
      <w:r w:rsidRPr="00DF0D49">
        <w:rPr>
          <w:rFonts w:ascii="Times New Roman" w:hAnsi="Times New Roman" w:cs="Times New Roman"/>
          <w:sz w:val="24"/>
          <w:szCs w:val="24"/>
        </w:rPr>
        <w:t xml:space="preserve"> чел.</w:t>
      </w:r>
      <w:r w:rsidR="00BF115E">
        <w:rPr>
          <w:rFonts w:ascii="Times New Roman" w:hAnsi="Times New Roman" w:cs="Times New Roman"/>
          <w:sz w:val="24"/>
          <w:szCs w:val="24"/>
        </w:rPr>
        <w:t xml:space="preserve"> (94,9%)</w:t>
      </w:r>
      <w:r w:rsidRPr="00DF0D49">
        <w:rPr>
          <w:rFonts w:ascii="Times New Roman" w:hAnsi="Times New Roman" w:cs="Times New Roman"/>
          <w:sz w:val="24"/>
          <w:szCs w:val="24"/>
        </w:rPr>
        <w:t>,</w:t>
      </w:r>
      <w:r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3E6D">
        <w:rPr>
          <w:rFonts w:ascii="Times New Roman" w:hAnsi="Times New Roman" w:cs="Times New Roman"/>
          <w:sz w:val="24"/>
          <w:szCs w:val="24"/>
        </w:rPr>
        <w:t>сельское –</w:t>
      </w:r>
      <w:r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F0D49">
        <w:rPr>
          <w:rFonts w:ascii="Times New Roman" w:hAnsi="Times New Roman" w:cs="Times New Roman"/>
          <w:sz w:val="24"/>
          <w:szCs w:val="24"/>
        </w:rPr>
        <w:t>913 чел.</w:t>
      </w:r>
      <w:r w:rsidR="00BF11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115E" w:rsidRPr="00BF115E">
        <w:rPr>
          <w:rFonts w:ascii="Times New Roman" w:hAnsi="Times New Roman" w:cs="Times New Roman"/>
          <w:sz w:val="24"/>
          <w:szCs w:val="24"/>
        </w:rPr>
        <w:t>(5,1%).</w:t>
      </w:r>
      <w:r w:rsidR="00BF11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3E6D">
        <w:rPr>
          <w:rFonts w:ascii="Times New Roman" w:hAnsi="Times New Roman" w:cs="Times New Roman"/>
          <w:sz w:val="24"/>
          <w:szCs w:val="24"/>
        </w:rPr>
        <w:t>Из общей численности населения мужчин</w:t>
      </w:r>
      <w:r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0D49">
        <w:rPr>
          <w:rFonts w:ascii="Times New Roman" w:hAnsi="Times New Roman" w:cs="Times New Roman"/>
          <w:sz w:val="24"/>
          <w:szCs w:val="24"/>
        </w:rPr>
        <w:t xml:space="preserve">– 8 </w:t>
      </w:r>
      <w:r w:rsidR="00DF0D49" w:rsidRPr="00DF0D49">
        <w:rPr>
          <w:rFonts w:ascii="Times New Roman" w:hAnsi="Times New Roman" w:cs="Times New Roman"/>
          <w:sz w:val="24"/>
          <w:szCs w:val="24"/>
        </w:rPr>
        <w:t>481</w:t>
      </w:r>
      <w:r w:rsidRPr="00DF0D49">
        <w:rPr>
          <w:rFonts w:ascii="Times New Roman" w:hAnsi="Times New Roman" w:cs="Times New Roman"/>
          <w:sz w:val="24"/>
          <w:szCs w:val="24"/>
        </w:rPr>
        <w:t xml:space="preserve"> чел.</w:t>
      </w:r>
      <w:r w:rsidR="00BF115E">
        <w:rPr>
          <w:rFonts w:ascii="Times New Roman" w:hAnsi="Times New Roman" w:cs="Times New Roman"/>
          <w:sz w:val="24"/>
          <w:szCs w:val="24"/>
        </w:rPr>
        <w:t xml:space="preserve"> (47,6%)</w:t>
      </w:r>
      <w:r w:rsidRPr="00DF0D49">
        <w:rPr>
          <w:rFonts w:ascii="Times New Roman" w:hAnsi="Times New Roman" w:cs="Times New Roman"/>
          <w:sz w:val="24"/>
          <w:szCs w:val="24"/>
        </w:rPr>
        <w:t>, женщин -  9 </w:t>
      </w:r>
      <w:r w:rsidR="00DF0D49" w:rsidRPr="00DF0D49">
        <w:rPr>
          <w:rFonts w:ascii="Times New Roman" w:hAnsi="Times New Roman" w:cs="Times New Roman"/>
          <w:sz w:val="24"/>
          <w:szCs w:val="24"/>
        </w:rPr>
        <w:t>278</w:t>
      </w:r>
      <w:r w:rsidRPr="00DF0D49">
        <w:rPr>
          <w:rFonts w:ascii="Times New Roman" w:hAnsi="Times New Roman" w:cs="Times New Roman"/>
          <w:sz w:val="24"/>
          <w:szCs w:val="24"/>
        </w:rPr>
        <w:t xml:space="preserve"> чел.</w:t>
      </w:r>
      <w:r w:rsidR="00BF115E">
        <w:rPr>
          <w:rFonts w:ascii="Times New Roman" w:hAnsi="Times New Roman" w:cs="Times New Roman"/>
          <w:sz w:val="24"/>
          <w:szCs w:val="24"/>
        </w:rPr>
        <w:t xml:space="preserve"> (52,4%).</w:t>
      </w:r>
    </w:p>
    <w:p w:rsidR="002C0168" w:rsidRPr="00434C23" w:rsidRDefault="002C0168" w:rsidP="000431B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90823">
        <w:rPr>
          <w:rFonts w:ascii="Times New Roman" w:hAnsi="Times New Roman" w:cs="Times New Roman"/>
          <w:sz w:val="24"/>
          <w:szCs w:val="24"/>
        </w:rPr>
        <w:t>В возрастной структуре</w:t>
      </w:r>
      <w:r w:rsidR="000431B7" w:rsidRPr="00A90823">
        <w:rPr>
          <w:rFonts w:ascii="Times New Roman" w:hAnsi="Times New Roman" w:cs="Times New Roman"/>
          <w:sz w:val="24"/>
          <w:szCs w:val="24"/>
        </w:rPr>
        <w:t xml:space="preserve"> </w:t>
      </w:r>
      <w:r w:rsidRPr="00A90823">
        <w:rPr>
          <w:rFonts w:ascii="Times New Roman" w:hAnsi="Times New Roman" w:cs="Times New Roman"/>
          <w:sz w:val="24"/>
          <w:szCs w:val="24"/>
        </w:rPr>
        <w:t>детское население</w:t>
      </w:r>
      <w:r w:rsidR="000431B7" w:rsidRPr="00A90823">
        <w:rPr>
          <w:rFonts w:ascii="Times New Roman" w:hAnsi="Times New Roman" w:cs="Times New Roman"/>
          <w:sz w:val="24"/>
          <w:szCs w:val="24"/>
        </w:rPr>
        <w:t xml:space="preserve"> от 0 до 18 лет составляет</w:t>
      </w:r>
      <w:r w:rsidR="000431B7"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431B7" w:rsidRPr="00434C23">
        <w:rPr>
          <w:rFonts w:ascii="Times New Roman" w:hAnsi="Times New Roman" w:cs="Times New Roman"/>
          <w:sz w:val="24"/>
          <w:szCs w:val="24"/>
        </w:rPr>
        <w:t>4</w:t>
      </w:r>
      <w:r w:rsidR="00434C23" w:rsidRPr="00434C23">
        <w:rPr>
          <w:rFonts w:ascii="Times New Roman" w:hAnsi="Times New Roman" w:cs="Times New Roman"/>
          <w:sz w:val="24"/>
          <w:szCs w:val="24"/>
        </w:rPr>
        <w:t xml:space="preserve"> 280</w:t>
      </w:r>
      <w:r w:rsidR="000431B7"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431B7" w:rsidRPr="00A90823">
        <w:rPr>
          <w:rFonts w:ascii="Times New Roman" w:hAnsi="Times New Roman" w:cs="Times New Roman"/>
          <w:sz w:val="24"/>
          <w:szCs w:val="24"/>
        </w:rPr>
        <w:t>чел., или</w:t>
      </w:r>
      <w:r w:rsidR="000431B7"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431B7" w:rsidRPr="00434C23">
        <w:rPr>
          <w:rFonts w:ascii="Times New Roman" w:hAnsi="Times New Roman" w:cs="Times New Roman"/>
          <w:sz w:val="24"/>
          <w:szCs w:val="24"/>
        </w:rPr>
        <w:t>24,</w:t>
      </w:r>
      <w:r w:rsidR="00434C23" w:rsidRPr="00434C23">
        <w:rPr>
          <w:rFonts w:ascii="Times New Roman" w:hAnsi="Times New Roman" w:cs="Times New Roman"/>
          <w:sz w:val="24"/>
          <w:szCs w:val="24"/>
        </w:rPr>
        <w:t>1</w:t>
      </w:r>
      <w:r w:rsidR="000431B7" w:rsidRPr="00A90823">
        <w:rPr>
          <w:rFonts w:ascii="Times New Roman" w:hAnsi="Times New Roman" w:cs="Times New Roman"/>
          <w:sz w:val="24"/>
          <w:szCs w:val="24"/>
        </w:rPr>
        <w:t xml:space="preserve">% от общего числа </w:t>
      </w:r>
      <w:r w:rsidRPr="00A90823">
        <w:rPr>
          <w:rFonts w:ascii="Times New Roman" w:hAnsi="Times New Roman" w:cs="Times New Roman"/>
          <w:sz w:val="24"/>
          <w:szCs w:val="24"/>
        </w:rPr>
        <w:t>жителей района, молодежь</w:t>
      </w:r>
      <w:r w:rsidR="000431B7" w:rsidRPr="00A90823">
        <w:rPr>
          <w:rFonts w:ascii="Times New Roman" w:hAnsi="Times New Roman" w:cs="Times New Roman"/>
          <w:sz w:val="24"/>
          <w:szCs w:val="24"/>
        </w:rPr>
        <w:t xml:space="preserve"> (14-30 лет) –</w:t>
      </w:r>
      <w:r w:rsidR="000431B7"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431B7" w:rsidRPr="00E518D7">
        <w:rPr>
          <w:rFonts w:ascii="Times New Roman" w:hAnsi="Times New Roman" w:cs="Times New Roman"/>
          <w:sz w:val="24"/>
          <w:szCs w:val="24"/>
        </w:rPr>
        <w:t xml:space="preserve">3 </w:t>
      </w:r>
      <w:r w:rsidR="00434C23" w:rsidRPr="00E518D7">
        <w:rPr>
          <w:rFonts w:ascii="Times New Roman" w:hAnsi="Times New Roman" w:cs="Times New Roman"/>
          <w:sz w:val="24"/>
          <w:szCs w:val="24"/>
        </w:rPr>
        <w:t>516</w:t>
      </w:r>
      <w:r w:rsidR="000431B7" w:rsidRPr="00E518D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434C23" w:rsidRPr="00E518D7">
        <w:rPr>
          <w:rFonts w:ascii="Times New Roman" w:hAnsi="Times New Roman" w:cs="Times New Roman"/>
          <w:sz w:val="24"/>
          <w:szCs w:val="24"/>
        </w:rPr>
        <w:t>19,8</w:t>
      </w:r>
      <w:r w:rsidR="000431B7" w:rsidRPr="00E518D7">
        <w:rPr>
          <w:rFonts w:ascii="Times New Roman" w:hAnsi="Times New Roman" w:cs="Times New Roman"/>
          <w:sz w:val="24"/>
          <w:szCs w:val="24"/>
        </w:rPr>
        <w:t>%).</w:t>
      </w:r>
      <w:r w:rsidR="000431B7"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90823">
        <w:rPr>
          <w:rFonts w:ascii="Times New Roman" w:hAnsi="Times New Roman" w:cs="Times New Roman"/>
          <w:sz w:val="24"/>
          <w:szCs w:val="24"/>
        </w:rPr>
        <w:t>Численность населения</w:t>
      </w:r>
      <w:r w:rsidR="002D2D47" w:rsidRPr="00A90823">
        <w:rPr>
          <w:rFonts w:ascii="Times New Roman" w:hAnsi="Times New Roman" w:cs="Times New Roman"/>
          <w:sz w:val="24"/>
          <w:szCs w:val="24"/>
        </w:rPr>
        <w:t xml:space="preserve"> трудоспособ</w:t>
      </w:r>
      <w:r w:rsidRPr="00A90823">
        <w:rPr>
          <w:rFonts w:ascii="Times New Roman" w:hAnsi="Times New Roman" w:cs="Times New Roman"/>
          <w:sz w:val="24"/>
          <w:szCs w:val="24"/>
        </w:rPr>
        <w:t>ного возраста</w:t>
      </w:r>
      <w:r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34C23" w:rsidRPr="00434C23">
        <w:rPr>
          <w:rFonts w:ascii="Times New Roman" w:hAnsi="Times New Roman" w:cs="Times New Roman"/>
          <w:sz w:val="24"/>
          <w:szCs w:val="24"/>
        </w:rPr>
        <w:t>9182</w:t>
      </w:r>
      <w:r w:rsidR="00F27A84">
        <w:rPr>
          <w:rFonts w:ascii="Times New Roman" w:hAnsi="Times New Roman" w:cs="Times New Roman"/>
          <w:sz w:val="24"/>
          <w:szCs w:val="24"/>
        </w:rPr>
        <w:t xml:space="preserve"> </w:t>
      </w:r>
      <w:r w:rsidRPr="00A90823">
        <w:rPr>
          <w:rFonts w:ascii="Times New Roman" w:hAnsi="Times New Roman" w:cs="Times New Roman"/>
          <w:sz w:val="24"/>
          <w:szCs w:val="24"/>
        </w:rPr>
        <w:t>чел.</w:t>
      </w:r>
      <w:r w:rsidR="00A90823">
        <w:rPr>
          <w:rFonts w:ascii="Times New Roman" w:hAnsi="Times New Roman" w:cs="Times New Roman"/>
          <w:sz w:val="24"/>
          <w:szCs w:val="24"/>
        </w:rPr>
        <w:t xml:space="preserve"> (</w:t>
      </w:r>
      <w:r w:rsidR="00F27A84">
        <w:rPr>
          <w:rFonts w:ascii="Times New Roman" w:hAnsi="Times New Roman" w:cs="Times New Roman"/>
          <w:sz w:val="24"/>
          <w:szCs w:val="24"/>
        </w:rPr>
        <w:t>5</w:t>
      </w:r>
      <w:r w:rsidR="00434C23">
        <w:rPr>
          <w:rFonts w:ascii="Times New Roman" w:hAnsi="Times New Roman" w:cs="Times New Roman"/>
          <w:sz w:val="24"/>
          <w:szCs w:val="24"/>
        </w:rPr>
        <w:t>1,7</w:t>
      </w:r>
      <w:r w:rsidR="00A90823">
        <w:rPr>
          <w:rFonts w:ascii="Times New Roman" w:hAnsi="Times New Roman" w:cs="Times New Roman"/>
          <w:sz w:val="24"/>
          <w:szCs w:val="24"/>
        </w:rPr>
        <w:t>%)</w:t>
      </w:r>
      <w:r w:rsidR="00CD08CF">
        <w:rPr>
          <w:rFonts w:ascii="Times New Roman" w:hAnsi="Times New Roman" w:cs="Times New Roman"/>
          <w:sz w:val="24"/>
          <w:szCs w:val="24"/>
        </w:rPr>
        <w:t>,</w:t>
      </w:r>
      <w:r w:rsidR="00A90823">
        <w:rPr>
          <w:rFonts w:ascii="Times New Roman" w:hAnsi="Times New Roman" w:cs="Times New Roman"/>
          <w:sz w:val="24"/>
          <w:szCs w:val="24"/>
        </w:rPr>
        <w:t xml:space="preserve"> </w:t>
      </w:r>
      <w:r w:rsidR="002D2D47" w:rsidRPr="00A90823">
        <w:rPr>
          <w:rFonts w:ascii="Times New Roman" w:hAnsi="Times New Roman" w:cs="Times New Roman"/>
          <w:sz w:val="24"/>
          <w:szCs w:val="24"/>
        </w:rPr>
        <w:t xml:space="preserve">старше трудоспособного возраста – </w:t>
      </w:r>
      <w:r w:rsidR="002D2D47" w:rsidRPr="00434C23">
        <w:rPr>
          <w:rFonts w:ascii="Times New Roman" w:hAnsi="Times New Roman" w:cs="Times New Roman"/>
          <w:sz w:val="24"/>
          <w:szCs w:val="24"/>
        </w:rPr>
        <w:t xml:space="preserve">6 </w:t>
      </w:r>
      <w:r w:rsidR="00434C23" w:rsidRPr="00434C23">
        <w:rPr>
          <w:rFonts w:ascii="Times New Roman" w:hAnsi="Times New Roman" w:cs="Times New Roman"/>
          <w:sz w:val="24"/>
          <w:szCs w:val="24"/>
        </w:rPr>
        <w:t>478</w:t>
      </w:r>
      <w:r w:rsidR="002D2D47" w:rsidRPr="00434C23">
        <w:rPr>
          <w:rFonts w:ascii="Times New Roman" w:hAnsi="Times New Roman" w:cs="Times New Roman"/>
          <w:sz w:val="24"/>
          <w:szCs w:val="24"/>
        </w:rPr>
        <w:t xml:space="preserve"> чел.</w:t>
      </w:r>
      <w:r w:rsidR="00434C23" w:rsidRPr="00434C23">
        <w:rPr>
          <w:rFonts w:ascii="Times New Roman" w:hAnsi="Times New Roman" w:cs="Times New Roman"/>
          <w:sz w:val="24"/>
          <w:szCs w:val="24"/>
        </w:rPr>
        <w:t xml:space="preserve"> (36</w:t>
      </w:r>
      <w:r w:rsidRPr="00434C23">
        <w:rPr>
          <w:rFonts w:ascii="Times New Roman" w:hAnsi="Times New Roman" w:cs="Times New Roman"/>
          <w:sz w:val="24"/>
          <w:szCs w:val="24"/>
        </w:rPr>
        <w:t>,5%)</w:t>
      </w:r>
      <w:r w:rsidR="002D2D47" w:rsidRPr="00434C23">
        <w:rPr>
          <w:rFonts w:ascii="Times New Roman" w:hAnsi="Times New Roman" w:cs="Times New Roman"/>
          <w:sz w:val="24"/>
          <w:szCs w:val="24"/>
        </w:rPr>
        <w:t xml:space="preserve">, моложе трудоспособного возраста – </w:t>
      </w:r>
      <w:r w:rsidRPr="00434C23">
        <w:rPr>
          <w:rFonts w:ascii="Times New Roman" w:hAnsi="Times New Roman" w:cs="Times New Roman"/>
          <w:sz w:val="24"/>
          <w:szCs w:val="24"/>
        </w:rPr>
        <w:t>2 </w:t>
      </w:r>
      <w:r w:rsidR="00434C23" w:rsidRPr="00434C23">
        <w:rPr>
          <w:rFonts w:ascii="Times New Roman" w:hAnsi="Times New Roman" w:cs="Times New Roman"/>
          <w:sz w:val="24"/>
          <w:szCs w:val="24"/>
        </w:rPr>
        <w:t>099</w:t>
      </w:r>
      <w:r w:rsidRPr="00434C23">
        <w:rPr>
          <w:rFonts w:ascii="Times New Roman" w:hAnsi="Times New Roman" w:cs="Times New Roman"/>
          <w:sz w:val="24"/>
          <w:szCs w:val="24"/>
        </w:rPr>
        <w:t xml:space="preserve"> чел. (1</w:t>
      </w:r>
      <w:r w:rsidR="00434C23" w:rsidRPr="00434C23">
        <w:rPr>
          <w:rFonts w:ascii="Times New Roman" w:hAnsi="Times New Roman" w:cs="Times New Roman"/>
          <w:sz w:val="24"/>
          <w:szCs w:val="24"/>
        </w:rPr>
        <w:t>1</w:t>
      </w:r>
      <w:r w:rsidR="002D2D47" w:rsidRPr="00434C23">
        <w:rPr>
          <w:rFonts w:ascii="Times New Roman" w:hAnsi="Times New Roman" w:cs="Times New Roman"/>
          <w:sz w:val="24"/>
          <w:szCs w:val="24"/>
        </w:rPr>
        <w:t>,8%</w:t>
      </w:r>
      <w:r w:rsidRPr="00434C23">
        <w:rPr>
          <w:rFonts w:ascii="Times New Roman" w:hAnsi="Times New Roman" w:cs="Times New Roman"/>
          <w:sz w:val="24"/>
          <w:szCs w:val="24"/>
        </w:rPr>
        <w:t>)</w:t>
      </w:r>
      <w:r w:rsidR="002D2D47" w:rsidRPr="00434C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2D47" w:rsidRPr="00E518D7" w:rsidRDefault="002D2D47" w:rsidP="000431B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518D7">
        <w:rPr>
          <w:rFonts w:ascii="Times New Roman" w:hAnsi="Times New Roman" w:cs="Times New Roman"/>
          <w:sz w:val="24"/>
          <w:szCs w:val="24"/>
        </w:rPr>
        <w:t xml:space="preserve">Более 70% лиц трудоспособного возраста составляет население старше 35 лет. </w:t>
      </w:r>
    </w:p>
    <w:p w:rsidR="00BA6D4C" w:rsidRPr="009167E2" w:rsidRDefault="00EF3862" w:rsidP="00CD7DC3">
      <w:pPr>
        <w:pStyle w:val="bodytext"/>
        <w:spacing w:before="0" w:beforeAutospacing="0" w:after="0" w:afterAutospacing="0"/>
        <w:ind w:firstLine="567"/>
        <w:jc w:val="both"/>
      </w:pPr>
      <w:r w:rsidRPr="009167E2">
        <w:t xml:space="preserve">По данным </w:t>
      </w:r>
      <w:r w:rsidR="00BA6D4C" w:rsidRPr="009167E2">
        <w:t xml:space="preserve">отдела ЗАГС по Бодайбинскому району </w:t>
      </w:r>
      <w:r w:rsidRPr="009167E2">
        <w:t>в 201</w:t>
      </w:r>
      <w:r w:rsidR="009167E2" w:rsidRPr="009167E2">
        <w:t>8</w:t>
      </w:r>
      <w:r w:rsidRPr="009167E2">
        <w:t xml:space="preserve"> г. родилось </w:t>
      </w:r>
      <w:r w:rsidR="009167E2" w:rsidRPr="009167E2">
        <w:t>173</w:t>
      </w:r>
      <w:r w:rsidRPr="009167E2">
        <w:t xml:space="preserve"> ребенка </w:t>
      </w:r>
      <w:r w:rsidR="001A3717" w:rsidRPr="009167E2">
        <w:t>(</w:t>
      </w:r>
      <w:r w:rsidRPr="009167E2">
        <w:t>в 201</w:t>
      </w:r>
      <w:r w:rsidR="009167E2" w:rsidRPr="009167E2">
        <w:t>7</w:t>
      </w:r>
      <w:r w:rsidRPr="009167E2">
        <w:t xml:space="preserve"> г. - 2</w:t>
      </w:r>
      <w:r w:rsidR="009167E2" w:rsidRPr="009167E2">
        <w:t>02</w:t>
      </w:r>
      <w:r w:rsidR="001A3717" w:rsidRPr="009167E2">
        <w:t>),</w:t>
      </w:r>
      <w:r w:rsidRPr="009167E2">
        <w:t xml:space="preserve">  умерло граждан</w:t>
      </w:r>
      <w:r w:rsidR="001A3717" w:rsidRPr="009167E2">
        <w:t xml:space="preserve"> </w:t>
      </w:r>
      <w:r w:rsidRPr="009167E2">
        <w:t>– 2</w:t>
      </w:r>
      <w:r w:rsidR="009167E2" w:rsidRPr="009167E2">
        <w:t>89</w:t>
      </w:r>
      <w:r w:rsidRPr="009167E2">
        <w:t xml:space="preserve"> чел.</w:t>
      </w:r>
      <w:r w:rsidR="001A3717" w:rsidRPr="009167E2">
        <w:t xml:space="preserve"> (</w:t>
      </w:r>
      <w:r w:rsidRPr="009167E2">
        <w:t>в 201</w:t>
      </w:r>
      <w:r w:rsidR="009167E2" w:rsidRPr="009167E2">
        <w:t>7</w:t>
      </w:r>
      <w:r w:rsidRPr="009167E2">
        <w:t xml:space="preserve"> г. - 2</w:t>
      </w:r>
      <w:r w:rsidR="009167E2" w:rsidRPr="009167E2">
        <w:t>57</w:t>
      </w:r>
      <w:r w:rsidRPr="009167E2">
        <w:t xml:space="preserve"> чел.</w:t>
      </w:r>
      <w:r w:rsidR="001A3717" w:rsidRPr="009167E2">
        <w:t>)</w:t>
      </w:r>
      <w:r w:rsidR="00BA6D4C" w:rsidRPr="009167E2">
        <w:t>.</w:t>
      </w:r>
      <w:r w:rsidR="006C76AD">
        <w:t xml:space="preserve"> </w:t>
      </w:r>
    </w:p>
    <w:p w:rsidR="00BA6D4C" w:rsidRPr="009167E2" w:rsidRDefault="00BA6D4C" w:rsidP="00BA6D4C">
      <w:pPr>
        <w:pStyle w:val="bodytext"/>
        <w:spacing w:before="0" w:beforeAutospacing="0" w:after="0" w:afterAutospacing="0"/>
        <w:ind w:firstLine="567"/>
        <w:jc w:val="both"/>
      </w:pPr>
      <w:r w:rsidRPr="009167E2">
        <w:t xml:space="preserve">На высоком уровне миграционная убыль населения, в основном, за счет лиц трудоспособного возраста: </w:t>
      </w:r>
      <w:r w:rsidR="008B194E" w:rsidRPr="009167E2">
        <w:t>убыло из района – 650 чел. (в 2017 г. - 774 чел.) из числа постоянно проживающих граждан</w:t>
      </w:r>
      <w:r w:rsidR="008B194E">
        <w:t>, а</w:t>
      </w:r>
      <w:r w:rsidR="008B194E" w:rsidRPr="009167E2">
        <w:t xml:space="preserve"> </w:t>
      </w:r>
      <w:r w:rsidRPr="009167E2">
        <w:t xml:space="preserve">прибыло в район – </w:t>
      </w:r>
      <w:r w:rsidR="009167E2" w:rsidRPr="009167E2">
        <w:t>134 чел</w:t>
      </w:r>
      <w:r w:rsidR="008B194E">
        <w:t>.</w:t>
      </w:r>
      <w:r w:rsidR="009167E2" w:rsidRPr="009167E2">
        <w:t xml:space="preserve"> (в 2017 г. - </w:t>
      </w:r>
      <w:r w:rsidRPr="009167E2">
        <w:t>106 чел.</w:t>
      </w:r>
      <w:r w:rsidR="009167E2" w:rsidRPr="009167E2">
        <w:t>)</w:t>
      </w:r>
      <w:r w:rsidRPr="009167E2">
        <w:t>.</w:t>
      </w:r>
    </w:p>
    <w:p w:rsidR="00EF3862" w:rsidRPr="009167E2" w:rsidRDefault="00334328" w:rsidP="00CD7DC3">
      <w:pPr>
        <w:pStyle w:val="bodytext"/>
        <w:spacing w:before="0" w:beforeAutospacing="0" w:after="0" w:afterAutospacing="0"/>
        <w:ind w:firstLine="567"/>
        <w:jc w:val="both"/>
      </w:pPr>
      <w:r w:rsidRPr="009167E2">
        <w:t xml:space="preserve"> </w:t>
      </w:r>
      <w:r w:rsidR="002B746F" w:rsidRPr="009167E2">
        <w:t xml:space="preserve">Общая убыль населения </w:t>
      </w:r>
      <w:r w:rsidR="009167E2" w:rsidRPr="009167E2">
        <w:t xml:space="preserve">за 2018 г. </w:t>
      </w:r>
      <w:r w:rsidRPr="009167E2">
        <w:t>составил</w:t>
      </w:r>
      <w:r w:rsidR="002B746F" w:rsidRPr="009167E2">
        <w:t>а</w:t>
      </w:r>
      <w:r w:rsidR="00BD3519" w:rsidRPr="009167E2">
        <w:t xml:space="preserve"> </w:t>
      </w:r>
      <w:r w:rsidR="00A6448E">
        <w:t>3,4%</w:t>
      </w:r>
      <w:r w:rsidR="00BD3519" w:rsidRPr="009167E2">
        <w:t>.</w:t>
      </w:r>
    </w:p>
    <w:p w:rsidR="003B108E" w:rsidRPr="009167E2" w:rsidRDefault="00BA6D4C" w:rsidP="00CD7DC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167E2">
        <w:rPr>
          <w:rFonts w:ascii="Times New Roman" w:hAnsi="Times New Roman" w:cs="Times New Roman"/>
          <w:sz w:val="24"/>
          <w:szCs w:val="24"/>
        </w:rPr>
        <w:t>Основные демографические показатели представлены в таблице:</w:t>
      </w:r>
    </w:p>
    <w:p w:rsidR="002F48F4" w:rsidRPr="009167E2" w:rsidRDefault="002F48F4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281" w:type="dxa"/>
        <w:tblInd w:w="149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5454"/>
        <w:gridCol w:w="1275"/>
        <w:gridCol w:w="1276"/>
        <w:gridCol w:w="1276"/>
      </w:tblGrid>
      <w:tr w:rsidR="007A3C35" w:rsidRPr="009167E2" w:rsidTr="007A3C35">
        <w:trPr>
          <w:trHeight w:val="278"/>
        </w:trPr>
        <w:tc>
          <w:tcPr>
            <w:tcW w:w="5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A3C35" w:rsidRPr="009167E2" w:rsidRDefault="007A3C35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7E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3C35" w:rsidRPr="009167E2" w:rsidRDefault="007A3C35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7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167E2" w:rsidRPr="009167E2" w:rsidTr="007A3C35">
        <w:trPr>
          <w:trHeight w:val="1"/>
        </w:trPr>
        <w:tc>
          <w:tcPr>
            <w:tcW w:w="5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167E2" w:rsidRPr="009167E2" w:rsidRDefault="009167E2" w:rsidP="004C45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9167E2" w:rsidP="00946E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E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9167E2" w:rsidP="00946E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E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9167E2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9167E2" w:rsidRPr="009167E2" w:rsidTr="007A3C35">
        <w:trPr>
          <w:trHeight w:val="1"/>
        </w:trPr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9167E2" w:rsidP="004C45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7E2">
              <w:rPr>
                <w:rFonts w:ascii="Times New Roman" w:hAnsi="Times New Roman" w:cs="Times New Roman"/>
                <w:sz w:val="24"/>
                <w:szCs w:val="24"/>
              </w:rPr>
              <w:t xml:space="preserve">Родившихся                                   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9167E2" w:rsidP="00946E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E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9167E2" w:rsidP="00946E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E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9167E2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9167E2" w:rsidRPr="009167E2" w:rsidTr="007A3C35">
        <w:trPr>
          <w:trHeight w:val="1"/>
        </w:trPr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9167E2" w:rsidP="004C45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7E2">
              <w:rPr>
                <w:rFonts w:ascii="Times New Roman" w:hAnsi="Times New Roman" w:cs="Times New Roman"/>
                <w:sz w:val="24"/>
                <w:szCs w:val="24"/>
              </w:rPr>
              <w:t xml:space="preserve">Умерших                                      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9167E2" w:rsidP="00946E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E2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9167E2" w:rsidP="00946E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E2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5965B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9167E2" w:rsidRPr="009167E2" w:rsidTr="007A3C35">
        <w:trPr>
          <w:trHeight w:val="60"/>
        </w:trPr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9167E2" w:rsidP="004C45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7E2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Естественный прирост (+), убыль (-)                  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9167E2" w:rsidP="00946E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E2">
              <w:rPr>
                <w:rFonts w:ascii="Times New Roman" w:hAnsi="Times New Roman" w:cs="Times New Roman"/>
                <w:sz w:val="24"/>
                <w:szCs w:val="24"/>
              </w:rPr>
              <w:t>- 129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9167E2" w:rsidP="00946E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E2">
              <w:rPr>
                <w:rFonts w:ascii="Times New Roman" w:hAnsi="Times New Roman" w:cs="Times New Roman"/>
                <w:sz w:val="24"/>
                <w:szCs w:val="24"/>
              </w:rPr>
              <w:t>- 55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5965B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- 116</w:t>
            </w:r>
          </w:p>
        </w:tc>
      </w:tr>
      <w:tr w:rsidR="009167E2" w:rsidRPr="009167E2" w:rsidTr="007A3C35">
        <w:trPr>
          <w:trHeight w:val="1"/>
        </w:trPr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9167E2" w:rsidP="004C45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7E2">
              <w:rPr>
                <w:rFonts w:ascii="Times New Roman" w:hAnsi="Times New Roman" w:cs="Times New Roman"/>
                <w:sz w:val="24"/>
                <w:szCs w:val="24"/>
              </w:rPr>
              <w:t>Прибывшие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9167E2" w:rsidP="00946E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E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9167E2" w:rsidP="00946E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E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5965B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9167E2" w:rsidRPr="009167E2" w:rsidTr="007A3C35">
        <w:trPr>
          <w:trHeight w:val="1"/>
        </w:trPr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9167E2" w:rsidP="004C45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7E2">
              <w:rPr>
                <w:rFonts w:ascii="Times New Roman" w:hAnsi="Times New Roman" w:cs="Times New Roman"/>
                <w:sz w:val="24"/>
                <w:szCs w:val="24"/>
              </w:rPr>
              <w:t>Убывшие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9167E2" w:rsidP="00946E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E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9167E2" w:rsidP="00946E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E2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5965B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9167E2" w:rsidRPr="009167E2" w:rsidTr="007A3C35">
        <w:trPr>
          <w:trHeight w:val="1"/>
        </w:trPr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9167E2" w:rsidP="004C45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7E2"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 (снижение)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9167E2" w:rsidP="00946E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E2">
              <w:rPr>
                <w:rFonts w:ascii="Times New Roman" w:hAnsi="Times New Roman" w:cs="Times New Roman"/>
                <w:sz w:val="24"/>
                <w:szCs w:val="24"/>
              </w:rPr>
              <w:t>- 488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9167E2" w:rsidP="00946E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E2">
              <w:rPr>
                <w:rFonts w:ascii="Times New Roman" w:hAnsi="Times New Roman" w:cs="Times New Roman"/>
                <w:sz w:val="24"/>
                <w:szCs w:val="24"/>
              </w:rPr>
              <w:t>- 668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5965B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- 516</w:t>
            </w:r>
          </w:p>
        </w:tc>
      </w:tr>
      <w:tr w:rsidR="009167E2" w:rsidRPr="009167E2" w:rsidTr="007A3C35">
        <w:trPr>
          <w:trHeight w:val="1"/>
        </w:trPr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9167E2" w:rsidP="004C45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7E2">
              <w:rPr>
                <w:rFonts w:ascii="Times New Roman" w:hAnsi="Times New Roman" w:cs="Times New Roman"/>
                <w:sz w:val="24"/>
                <w:szCs w:val="24"/>
              </w:rPr>
              <w:t>Увеличение (снижение) численности населения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9167E2" w:rsidP="00946E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E2">
              <w:rPr>
                <w:rFonts w:ascii="Times New Roman" w:hAnsi="Times New Roman" w:cs="Times New Roman"/>
                <w:sz w:val="24"/>
                <w:szCs w:val="24"/>
              </w:rPr>
              <w:t>- 617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9167E2" w:rsidP="00946ED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E2">
              <w:rPr>
                <w:rFonts w:ascii="Times New Roman" w:hAnsi="Times New Roman" w:cs="Times New Roman"/>
                <w:sz w:val="24"/>
                <w:szCs w:val="24"/>
              </w:rPr>
              <w:t>- 723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67E2" w:rsidRPr="009167E2" w:rsidRDefault="005965B8" w:rsidP="004C45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- 632</w:t>
            </w:r>
          </w:p>
        </w:tc>
      </w:tr>
    </w:tbl>
    <w:p w:rsidR="002F48F4" w:rsidRPr="009167E2" w:rsidRDefault="002F48F4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167E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B108E" w:rsidRPr="005965B8" w:rsidRDefault="003B108E" w:rsidP="00FB3C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5B8">
        <w:rPr>
          <w:rFonts w:ascii="Times New Roman" w:hAnsi="Times New Roman" w:cs="Times New Roman"/>
          <w:b/>
          <w:sz w:val="24"/>
          <w:szCs w:val="24"/>
        </w:rPr>
        <w:t>1.2. Занятость и уровень жизни населения</w:t>
      </w:r>
    </w:p>
    <w:p w:rsidR="00B26B0E" w:rsidRPr="005965B8" w:rsidRDefault="00B26B0E" w:rsidP="00FB3C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5B8">
        <w:rPr>
          <w:rFonts w:ascii="Times New Roman" w:hAnsi="Times New Roman" w:cs="Times New Roman"/>
          <w:sz w:val="24"/>
          <w:szCs w:val="24"/>
        </w:rPr>
        <w:t>В экономике района занято 15,</w:t>
      </w:r>
      <w:r w:rsidR="005965B8">
        <w:rPr>
          <w:rFonts w:ascii="Times New Roman" w:hAnsi="Times New Roman" w:cs="Times New Roman"/>
          <w:sz w:val="24"/>
          <w:szCs w:val="24"/>
        </w:rPr>
        <w:t>4</w:t>
      </w:r>
      <w:r w:rsidRPr="005965B8">
        <w:rPr>
          <w:rFonts w:ascii="Times New Roman" w:hAnsi="Times New Roman" w:cs="Times New Roman"/>
          <w:sz w:val="24"/>
          <w:szCs w:val="24"/>
        </w:rPr>
        <w:t xml:space="preserve"> тыс. чел., или 80% от занятых в экономике района с учетом иностранных трудовых эмигрантов. </w:t>
      </w:r>
    </w:p>
    <w:p w:rsidR="00B26B0E" w:rsidRPr="005965B8" w:rsidRDefault="00B26B0E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965B8">
        <w:rPr>
          <w:rFonts w:ascii="Times New Roman" w:hAnsi="Times New Roman" w:cs="Times New Roman"/>
          <w:sz w:val="24"/>
          <w:szCs w:val="24"/>
        </w:rPr>
        <w:t>В разрезе отраслей экономики наибольшая доля занятых в золотодобывающей отрасли – 6</w:t>
      </w:r>
      <w:r w:rsidR="005965B8">
        <w:rPr>
          <w:rFonts w:ascii="Times New Roman" w:hAnsi="Times New Roman" w:cs="Times New Roman"/>
          <w:sz w:val="24"/>
          <w:szCs w:val="24"/>
        </w:rPr>
        <w:t>3</w:t>
      </w:r>
      <w:r w:rsidRPr="005965B8">
        <w:rPr>
          <w:rFonts w:ascii="Times New Roman" w:hAnsi="Times New Roman" w:cs="Times New Roman"/>
          <w:sz w:val="24"/>
          <w:szCs w:val="24"/>
        </w:rPr>
        <w:t>%.</w:t>
      </w:r>
    </w:p>
    <w:p w:rsidR="00967DC3" w:rsidRPr="005965B8" w:rsidRDefault="003B108E" w:rsidP="00FB3C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5B8">
        <w:rPr>
          <w:rFonts w:ascii="Times New Roman" w:hAnsi="Times New Roman" w:cs="Times New Roman"/>
          <w:sz w:val="24"/>
          <w:szCs w:val="24"/>
        </w:rPr>
        <w:t>По состоянию на 01.01.201</w:t>
      </w:r>
      <w:r w:rsidR="005965B8" w:rsidRPr="005965B8">
        <w:rPr>
          <w:rFonts w:ascii="Times New Roman" w:hAnsi="Times New Roman" w:cs="Times New Roman"/>
          <w:sz w:val="24"/>
          <w:szCs w:val="24"/>
        </w:rPr>
        <w:t>9</w:t>
      </w:r>
      <w:r w:rsidRPr="005965B8">
        <w:rPr>
          <w:rFonts w:ascii="Times New Roman" w:hAnsi="Times New Roman" w:cs="Times New Roman"/>
          <w:sz w:val="24"/>
          <w:szCs w:val="24"/>
        </w:rPr>
        <w:t xml:space="preserve"> г. в Бодайбинском районе </w:t>
      </w:r>
      <w:r w:rsidR="00401B48" w:rsidRPr="005965B8">
        <w:rPr>
          <w:rFonts w:ascii="Times New Roman" w:hAnsi="Times New Roman" w:cs="Times New Roman"/>
          <w:sz w:val="24"/>
          <w:szCs w:val="24"/>
        </w:rPr>
        <w:t>уровень безработицы составил – 0,</w:t>
      </w:r>
      <w:r w:rsidR="005965B8" w:rsidRPr="005965B8">
        <w:rPr>
          <w:rFonts w:ascii="Times New Roman" w:hAnsi="Times New Roman" w:cs="Times New Roman"/>
          <w:sz w:val="24"/>
          <w:szCs w:val="24"/>
        </w:rPr>
        <w:t>77</w:t>
      </w:r>
      <w:r w:rsidR="00967DC3" w:rsidRPr="005965B8">
        <w:rPr>
          <w:rFonts w:ascii="Times New Roman" w:hAnsi="Times New Roman" w:cs="Times New Roman"/>
          <w:sz w:val="24"/>
          <w:szCs w:val="24"/>
        </w:rPr>
        <w:t>% (областной показатель – 1,</w:t>
      </w:r>
      <w:r w:rsidR="005965B8" w:rsidRPr="005965B8">
        <w:rPr>
          <w:rFonts w:ascii="Times New Roman" w:hAnsi="Times New Roman" w:cs="Times New Roman"/>
          <w:sz w:val="24"/>
          <w:szCs w:val="24"/>
        </w:rPr>
        <w:t>1</w:t>
      </w:r>
      <w:r w:rsidR="00967DC3" w:rsidRPr="005965B8">
        <w:rPr>
          <w:rFonts w:ascii="Times New Roman" w:hAnsi="Times New Roman" w:cs="Times New Roman"/>
          <w:sz w:val="24"/>
          <w:szCs w:val="24"/>
        </w:rPr>
        <w:t>%).</w:t>
      </w:r>
      <w:r w:rsidR="00B26B0E" w:rsidRPr="00596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DC3" w:rsidRPr="00182DF3" w:rsidRDefault="003B108E" w:rsidP="00FB3C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DF3">
        <w:rPr>
          <w:rFonts w:ascii="Times New Roman" w:hAnsi="Times New Roman" w:cs="Times New Roman"/>
          <w:sz w:val="24"/>
          <w:szCs w:val="24"/>
        </w:rPr>
        <w:t>В 201</w:t>
      </w:r>
      <w:r w:rsidR="005965B8" w:rsidRPr="00182DF3">
        <w:rPr>
          <w:rFonts w:ascii="Times New Roman" w:hAnsi="Times New Roman" w:cs="Times New Roman"/>
          <w:sz w:val="24"/>
          <w:szCs w:val="24"/>
        </w:rPr>
        <w:t>8</w:t>
      </w:r>
      <w:r w:rsidRPr="00182DF3">
        <w:rPr>
          <w:rFonts w:ascii="Times New Roman" w:hAnsi="Times New Roman" w:cs="Times New Roman"/>
          <w:sz w:val="24"/>
          <w:szCs w:val="24"/>
        </w:rPr>
        <w:t xml:space="preserve"> г. трудоустроено </w:t>
      </w:r>
      <w:r w:rsidR="005965B8" w:rsidRPr="00182DF3">
        <w:rPr>
          <w:rFonts w:ascii="Times New Roman" w:hAnsi="Times New Roman" w:cs="Times New Roman"/>
          <w:sz w:val="24"/>
          <w:szCs w:val="24"/>
        </w:rPr>
        <w:t>494</w:t>
      </w:r>
      <w:r w:rsidRPr="00182DF3">
        <w:rPr>
          <w:rFonts w:ascii="Times New Roman" w:hAnsi="Times New Roman" w:cs="Times New Roman"/>
          <w:sz w:val="24"/>
          <w:szCs w:val="24"/>
        </w:rPr>
        <w:t xml:space="preserve"> чел., направлено на профобучение </w:t>
      </w:r>
      <w:r w:rsidR="005965B8" w:rsidRPr="00182DF3">
        <w:rPr>
          <w:rFonts w:ascii="Times New Roman" w:hAnsi="Times New Roman" w:cs="Times New Roman"/>
          <w:sz w:val="24"/>
          <w:szCs w:val="24"/>
        </w:rPr>
        <w:t>23</w:t>
      </w:r>
      <w:r w:rsidRPr="00182DF3">
        <w:rPr>
          <w:rFonts w:ascii="Times New Roman" w:hAnsi="Times New Roman" w:cs="Times New Roman"/>
          <w:sz w:val="24"/>
          <w:szCs w:val="24"/>
        </w:rPr>
        <w:t xml:space="preserve"> чел., прошли обучение 2</w:t>
      </w:r>
      <w:r w:rsidR="005965B8" w:rsidRPr="00182DF3">
        <w:rPr>
          <w:rFonts w:ascii="Times New Roman" w:hAnsi="Times New Roman" w:cs="Times New Roman"/>
          <w:sz w:val="24"/>
          <w:szCs w:val="24"/>
        </w:rPr>
        <w:t>3</w:t>
      </w:r>
      <w:r w:rsidRPr="00182DF3">
        <w:rPr>
          <w:rFonts w:ascii="Times New Roman" w:hAnsi="Times New Roman" w:cs="Times New Roman"/>
          <w:sz w:val="24"/>
          <w:szCs w:val="24"/>
        </w:rPr>
        <w:t xml:space="preserve"> чел., </w:t>
      </w:r>
      <w:r w:rsidR="005965B8" w:rsidRPr="00182DF3">
        <w:rPr>
          <w:rFonts w:ascii="Times New Roman" w:hAnsi="Times New Roman" w:cs="Times New Roman"/>
          <w:sz w:val="24"/>
          <w:szCs w:val="24"/>
        </w:rPr>
        <w:t>2</w:t>
      </w:r>
      <w:r w:rsidRPr="00182DF3">
        <w:rPr>
          <w:rFonts w:ascii="Times New Roman" w:hAnsi="Times New Roman" w:cs="Times New Roman"/>
          <w:sz w:val="24"/>
          <w:szCs w:val="24"/>
        </w:rPr>
        <w:t xml:space="preserve"> чел. создал</w:t>
      </w:r>
      <w:r w:rsidR="005965B8" w:rsidRPr="00182DF3">
        <w:rPr>
          <w:rFonts w:ascii="Times New Roman" w:hAnsi="Times New Roman" w:cs="Times New Roman"/>
          <w:sz w:val="24"/>
          <w:szCs w:val="24"/>
        </w:rPr>
        <w:t>и</w:t>
      </w:r>
      <w:r w:rsidRPr="00182DF3">
        <w:rPr>
          <w:rFonts w:ascii="Times New Roman" w:hAnsi="Times New Roman" w:cs="Times New Roman"/>
          <w:sz w:val="24"/>
          <w:szCs w:val="24"/>
        </w:rPr>
        <w:t xml:space="preserve"> собственный бизнес (по программе самозанятости), оказана адресная поддержка при выезде из района для временного трудоустройства в другом районе – 1 чел. </w:t>
      </w:r>
    </w:p>
    <w:p w:rsidR="00436C5C" w:rsidRDefault="004A62FB" w:rsidP="00FB3C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DAB">
        <w:rPr>
          <w:rFonts w:ascii="Times New Roman" w:hAnsi="Times New Roman" w:cs="Times New Roman"/>
          <w:sz w:val="24"/>
          <w:szCs w:val="24"/>
        </w:rPr>
        <w:t>В 201</w:t>
      </w:r>
      <w:r w:rsidR="00182DF3" w:rsidRPr="00F41DAB">
        <w:rPr>
          <w:rFonts w:ascii="Times New Roman" w:hAnsi="Times New Roman" w:cs="Times New Roman"/>
          <w:sz w:val="24"/>
          <w:szCs w:val="24"/>
        </w:rPr>
        <w:t>8</w:t>
      </w:r>
      <w:r w:rsidRPr="00F41DAB">
        <w:rPr>
          <w:rFonts w:ascii="Times New Roman" w:hAnsi="Times New Roman" w:cs="Times New Roman"/>
          <w:sz w:val="24"/>
          <w:szCs w:val="24"/>
        </w:rPr>
        <w:t xml:space="preserve"> г. пособие </w:t>
      </w:r>
      <w:r w:rsidR="00967DC3" w:rsidRPr="00F41DAB">
        <w:rPr>
          <w:rFonts w:ascii="Times New Roman" w:hAnsi="Times New Roman" w:cs="Times New Roman"/>
          <w:sz w:val="24"/>
          <w:szCs w:val="24"/>
        </w:rPr>
        <w:t>по безработице получили</w:t>
      </w:r>
      <w:r w:rsidR="00967DC3"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C2AC2" w:rsidRPr="00436C5C">
        <w:rPr>
          <w:rFonts w:ascii="Times New Roman" w:hAnsi="Times New Roman" w:cs="Times New Roman"/>
          <w:sz w:val="24"/>
          <w:szCs w:val="24"/>
        </w:rPr>
        <w:t>2</w:t>
      </w:r>
      <w:r w:rsidR="00436C5C" w:rsidRPr="00436C5C">
        <w:rPr>
          <w:rFonts w:ascii="Times New Roman" w:hAnsi="Times New Roman" w:cs="Times New Roman"/>
          <w:sz w:val="24"/>
          <w:szCs w:val="24"/>
        </w:rPr>
        <w:t>23</w:t>
      </w:r>
      <w:r w:rsidR="00967DC3" w:rsidRPr="00436C5C">
        <w:rPr>
          <w:rFonts w:ascii="Times New Roman" w:hAnsi="Times New Roman" w:cs="Times New Roman"/>
          <w:sz w:val="24"/>
          <w:szCs w:val="24"/>
        </w:rPr>
        <w:t xml:space="preserve"> </w:t>
      </w:r>
      <w:r w:rsidR="00967DC3" w:rsidRPr="00F41DAB">
        <w:rPr>
          <w:rFonts w:ascii="Times New Roman" w:hAnsi="Times New Roman" w:cs="Times New Roman"/>
          <w:sz w:val="24"/>
          <w:szCs w:val="24"/>
        </w:rPr>
        <w:t>чел., с</w:t>
      </w:r>
      <w:r w:rsidRPr="00F41DAB">
        <w:rPr>
          <w:rFonts w:ascii="Times New Roman" w:hAnsi="Times New Roman" w:cs="Times New Roman"/>
          <w:sz w:val="24"/>
          <w:szCs w:val="24"/>
        </w:rPr>
        <w:t xml:space="preserve">редний размер </w:t>
      </w:r>
      <w:r w:rsidR="00967DC3" w:rsidRPr="00F41DAB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Pr="00436C5C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EC2AC2" w:rsidRPr="00436C5C">
        <w:rPr>
          <w:rFonts w:ascii="Times New Roman" w:hAnsi="Times New Roman" w:cs="Times New Roman"/>
          <w:sz w:val="24"/>
          <w:szCs w:val="24"/>
        </w:rPr>
        <w:t>3</w:t>
      </w:r>
      <w:r w:rsidR="00436C5C">
        <w:rPr>
          <w:rFonts w:ascii="Times New Roman" w:hAnsi="Times New Roman" w:cs="Times New Roman"/>
          <w:sz w:val="24"/>
          <w:szCs w:val="24"/>
        </w:rPr>
        <w:t xml:space="preserve"> 698,5</w:t>
      </w:r>
      <w:r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1DAB">
        <w:rPr>
          <w:rFonts w:ascii="Times New Roman" w:hAnsi="Times New Roman" w:cs="Times New Roman"/>
          <w:sz w:val="24"/>
          <w:szCs w:val="24"/>
        </w:rPr>
        <w:t>руб.</w:t>
      </w:r>
      <w:r w:rsidR="00EC2AC2" w:rsidRPr="00F41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424" w:rsidRPr="00F41DAB" w:rsidRDefault="003E6424" w:rsidP="00FB3C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DAB">
        <w:rPr>
          <w:rFonts w:ascii="Times New Roman" w:hAnsi="Times New Roman" w:cs="Times New Roman"/>
          <w:sz w:val="24"/>
          <w:szCs w:val="24"/>
        </w:rPr>
        <w:t>Структура вакансий по отношению к предыдущему году не изменилась.</w:t>
      </w:r>
      <w:r w:rsidR="00FD2163" w:rsidRPr="00F41DAB">
        <w:rPr>
          <w:rFonts w:ascii="Times New Roman" w:hAnsi="Times New Roman" w:cs="Times New Roman"/>
          <w:sz w:val="24"/>
          <w:szCs w:val="24"/>
        </w:rPr>
        <w:t xml:space="preserve"> Как и ранее, более 65% составляют квалифицированные специалисты рабочих профессий: бульдозеристы, экскаваторщики, водители автомобилей, машинисты буровых установок, слесари-ремонтники и пр.</w:t>
      </w:r>
    </w:p>
    <w:p w:rsidR="00967DC3" w:rsidRPr="00F41DAB" w:rsidRDefault="00967DC3" w:rsidP="00FB3C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DAB">
        <w:rPr>
          <w:rFonts w:ascii="Times New Roman" w:hAnsi="Times New Roman" w:cs="Times New Roman"/>
          <w:sz w:val="24"/>
          <w:szCs w:val="24"/>
        </w:rPr>
        <w:t xml:space="preserve"> </w:t>
      </w:r>
      <w:r w:rsidR="003B108E" w:rsidRPr="00F41DAB">
        <w:rPr>
          <w:rFonts w:ascii="Times New Roman" w:hAnsi="Times New Roman" w:cs="Times New Roman"/>
          <w:sz w:val="24"/>
          <w:szCs w:val="24"/>
        </w:rPr>
        <w:t>Заработная плата работающих в крупных и средних организациях в 201</w:t>
      </w:r>
      <w:r w:rsidR="00F41DAB">
        <w:rPr>
          <w:rFonts w:ascii="Times New Roman" w:hAnsi="Times New Roman" w:cs="Times New Roman"/>
          <w:sz w:val="24"/>
          <w:szCs w:val="24"/>
        </w:rPr>
        <w:t>8</w:t>
      </w:r>
      <w:r w:rsidR="003B108E" w:rsidRPr="00F41DAB">
        <w:rPr>
          <w:rFonts w:ascii="Times New Roman" w:hAnsi="Times New Roman" w:cs="Times New Roman"/>
          <w:sz w:val="24"/>
          <w:szCs w:val="24"/>
        </w:rPr>
        <w:t xml:space="preserve"> г. </w:t>
      </w:r>
      <w:r w:rsidR="001A3833" w:rsidRPr="00F41DAB">
        <w:rPr>
          <w:rFonts w:ascii="Times New Roman" w:hAnsi="Times New Roman" w:cs="Times New Roman"/>
          <w:sz w:val="24"/>
          <w:szCs w:val="24"/>
        </w:rPr>
        <w:t xml:space="preserve">по предварительным данным </w:t>
      </w:r>
      <w:r w:rsidR="003B108E" w:rsidRPr="00F41DAB">
        <w:rPr>
          <w:rFonts w:ascii="Times New Roman" w:hAnsi="Times New Roman" w:cs="Times New Roman"/>
          <w:sz w:val="24"/>
          <w:szCs w:val="24"/>
        </w:rPr>
        <w:t>увеличилась по сравнению с 201</w:t>
      </w:r>
      <w:r w:rsidR="00F41DAB">
        <w:rPr>
          <w:rFonts w:ascii="Times New Roman" w:hAnsi="Times New Roman" w:cs="Times New Roman"/>
          <w:sz w:val="24"/>
          <w:szCs w:val="24"/>
        </w:rPr>
        <w:t>7</w:t>
      </w:r>
      <w:r w:rsidR="003B108E" w:rsidRPr="00F41DAB">
        <w:rPr>
          <w:rFonts w:ascii="Times New Roman" w:hAnsi="Times New Roman" w:cs="Times New Roman"/>
          <w:sz w:val="24"/>
          <w:szCs w:val="24"/>
        </w:rPr>
        <w:t xml:space="preserve"> г. на </w:t>
      </w:r>
      <w:r w:rsidR="00436C5C">
        <w:rPr>
          <w:rFonts w:ascii="Times New Roman" w:hAnsi="Times New Roman" w:cs="Times New Roman"/>
          <w:sz w:val="24"/>
          <w:szCs w:val="24"/>
        </w:rPr>
        <w:t>3,9</w:t>
      </w:r>
      <w:r w:rsidR="001A3833" w:rsidRPr="00F41DAB">
        <w:rPr>
          <w:rFonts w:ascii="Times New Roman" w:hAnsi="Times New Roman" w:cs="Times New Roman"/>
          <w:sz w:val="24"/>
          <w:szCs w:val="24"/>
        </w:rPr>
        <w:t>%</w:t>
      </w:r>
      <w:r w:rsidR="003B108E" w:rsidRPr="00F41DAB">
        <w:rPr>
          <w:rFonts w:ascii="Times New Roman" w:hAnsi="Times New Roman" w:cs="Times New Roman"/>
          <w:sz w:val="24"/>
          <w:szCs w:val="24"/>
        </w:rPr>
        <w:t xml:space="preserve"> и составила в среднем за год </w:t>
      </w:r>
      <w:r w:rsidR="00436C5C">
        <w:rPr>
          <w:rFonts w:ascii="Times New Roman" w:hAnsi="Times New Roman" w:cs="Times New Roman"/>
          <w:sz w:val="24"/>
          <w:szCs w:val="24"/>
        </w:rPr>
        <w:t>77 279,4</w:t>
      </w:r>
      <w:r w:rsidR="003B108E" w:rsidRPr="00F41DAB">
        <w:rPr>
          <w:rFonts w:ascii="Times New Roman" w:hAnsi="Times New Roman" w:cs="Times New Roman"/>
          <w:sz w:val="24"/>
          <w:szCs w:val="24"/>
        </w:rPr>
        <w:t xml:space="preserve"> руб.</w:t>
      </w:r>
      <w:r w:rsidR="00171CE6" w:rsidRPr="00F41DAB">
        <w:rPr>
          <w:rFonts w:ascii="Times New Roman" w:hAnsi="Times New Roman" w:cs="Times New Roman"/>
          <w:sz w:val="24"/>
          <w:szCs w:val="24"/>
        </w:rPr>
        <w:t xml:space="preserve"> (в 201</w:t>
      </w:r>
      <w:r w:rsidR="00F41DAB">
        <w:rPr>
          <w:rFonts w:ascii="Times New Roman" w:hAnsi="Times New Roman" w:cs="Times New Roman"/>
          <w:sz w:val="24"/>
          <w:szCs w:val="24"/>
        </w:rPr>
        <w:t>7</w:t>
      </w:r>
      <w:r w:rsidR="00171CE6" w:rsidRPr="00F41DAB">
        <w:rPr>
          <w:rFonts w:ascii="Times New Roman" w:hAnsi="Times New Roman" w:cs="Times New Roman"/>
          <w:sz w:val="24"/>
          <w:szCs w:val="24"/>
        </w:rPr>
        <w:t xml:space="preserve"> г. – </w:t>
      </w:r>
      <w:r w:rsidR="00436C5C">
        <w:rPr>
          <w:rFonts w:ascii="Times New Roman" w:hAnsi="Times New Roman" w:cs="Times New Roman"/>
          <w:sz w:val="24"/>
          <w:szCs w:val="24"/>
        </w:rPr>
        <w:t xml:space="preserve">74 393,9 </w:t>
      </w:r>
      <w:r w:rsidR="00171CE6" w:rsidRPr="00F41DAB">
        <w:rPr>
          <w:rFonts w:ascii="Times New Roman" w:hAnsi="Times New Roman" w:cs="Times New Roman"/>
          <w:sz w:val="24"/>
          <w:szCs w:val="24"/>
        </w:rPr>
        <w:t>руб.)</w:t>
      </w:r>
      <w:r w:rsidR="00A57F48">
        <w:rPr>
          <w:rFonts w:ascii="Times New Roman" w:hAnsi="Times New Roman" w:cs="Times New Roman"/>
          <w:sz w:val="24"/>
          <w:szCs w:val="24"/>
        </w:rPr>
        <w:t>,</w:t>
      </w:r>
      <w:r w:rsidR="00960C8A" w:rsidRPr="00F41DAB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A57F48">
        <w:rPr>
          <w:rFonts w:ascii="Times New Roman" w:hAnsi="Times New Roman" w:cs="Times New Roman"/>
          <w:sz w:val="24"/>
          <w:szCs w:val="24"/>
        </w:rPr>
        <w:t xml:space="preserve"> работников бюджетной сферы, финансируемых из консолидированного местного бюджета: </w:t>
      </w:r>
    </w:p>
    <w:p w:rsidR="00967DC3" w:rsidRPr="006944E2" w:rsidRDefault="00967DC3" w:rsidP="00FB3C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DAB">
        <w:rPr>
          <w:rFonts w:ascii="Times New Roman" w:hAnsi="Times New Roman" w:cs="Times New Roman"/>
          <w:sz w:val="24"/>
          <w:szCs w:val="24"/>
        </w:rPr>
        <w:t>-</w:t>
      </w:r>
      <w:r w:rsidR="00960C8A" w:rsidRPr="00F41DAB">
        <w:rPr>
          <w:rFonts w:ascii="Times New Roman" w:hAnsi="Times New Roman" w:cs="Times New Roman"/>
          <w:sz w:val="24"/>
          <w:szCs w:val="24"/>
        </w:rPr>
        <w:t xml:space="preserve"> </w:t>
      </w:r>
      <w:r w:rsidRPr="00F41DAB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613EA4" w:rsidRPr="00F41DAB">
        <w:rPr>
          <w:rFonts w:ascii="Times New Roman" w:hAnsi="Times New Roman" w:cs="Times New Roman"/>
          <w:sz w:val="24"/>
          <w:szCs w:val="24"/>
        </w:rPr>
        <w:t>(</w:t>
      </w:r>
      <w:r w:rsidR="00873541">
        <w:rPr>
          <w:rFonts w:ascii="Times New Roman" w:hAnsi="Times New Roman" w:cs="Times New Roman"/>
          <w:sz w:val="24"/>
          <w:szCs w:val="24"/>
        </w:rPr>
        <w:t>без учета</w:t>
      </w:r>
      <w:r w:rsidR="00613EA4" w:rsidRPr="00F41DAB">
        <w:rPr>
          <w:rFonts w:ascii="Times New Roman" w:hAnsi="Times New Roman" w:cs="Times New Roman"/>
          <w:sz w:val="24"/>
          <w:szCs w:val="24"/>
        </w:rPr>
        <w:t xml:space="preserve"> государственных учреждений) </w:t>
      </w:r>
      <w:r w:rsidRPr="00F41DAB">
        <w:rPr>
          <w:rFonts w:ascii="Times New Roman" w:hAnsi="Times New Roman" w:cs="Times New Roman"/>
          <w:sz w:val="24"/>
          <w:szCs w:val="24"/>
        </w:rPr>
        <w:t xml:space="preserve">– </w:t>
      </w:r>
      <w:r w:rsidR="00873541">
        <w:rPr>
          <w:rFonts w:ascii="Times New Roman" w:hAnsi="Times New Roman" w:cs="Times New Roman"/>
          <w:sz w:val="24"/>
          <w:szCs w:val="24"/>
        </w:rPr>
        <w:t>37 660,0</w:t>
      </w:r>
      <w:r w:rsidR="00613EA4" w:rsidRPr="00F41DAB">
        <w:rPr>
          <w:rFonts w:ascii="Times New Roman" w:hAnsi="Times New Roman" w:cs="Times New Roman"/>
          <w:sz w:val="24"/>
          <w:szCs w:val="24"/>
        </w:rPr>
        <w:t xml:space="preserve"> руб. (в 201</w:t>
      </w:r>
      <w:r w:rsidR="00F41DAB">
        <w:rPr>
          <w:rFonts w:ascii="Times New Roman" w:hAnsi="Times New Roman" w:cs="Times New Roman"/>
          <w:sz w:val="24"/>
          <w:szCs w:val="24"/>
        </w:rPr>
        <w:t>7</w:t>
      </w:r>
      <w:r w:rsidR="00613EA4" w:rsidRPr="00F41DAB">
        <w:rPr>
          <w:rFonts w:ascii="Times New Roman" w:hAnsi="Times New Roman" w:cs="Times New Roman"/>
          <w:sz w:val="24"/>
          <w:szCs w:val="24"/>
        </w:rPr>
        <w:t xml:space="preserve"> г. –</w:t>
      </w:r>
      <w:r w:rsidR="00613EA4"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73541">
        <w:rPr>
          <w:rFonts w:ascii="Times New Roman" w:hAnsi="Times New Roman" w:cs="Times New Roman"/>
          <w:sz w:val="24"/>
          <w:szCs w:val="24"/>
        </w:rPr>
        <w:t>30 210,0</w:t>
      </w:r>
      <w:r w:rsidR="00613EA4" w:rsidRPr="006944E2">
        <w:rPr>
          <w:rFonts w:ascii="Times New Roman" w:hAnsi="Times New Roman" w:cs="Times New Roman"/>
          <w:sz w:val="24"/>
          <w:szCs w:val="24"/>
        </w:rPr>
        <w:t xml:space="preserve"> руб.)</w:t>
      </w:r>
      <w:r w:rsidR="00873541">
        <w:rPr>
          <w:rFonts w:ascii="Times New Roman" w:hAnsi="Times New Roman" w:cs="Times New Roman"/>
          <w:sz w:val="24"/>
          <w:szCs w:val="24"/>
        </w:rPr>
        <w:t>;</w:t>
      </w:r>
    </w:p>
    <w:p w:rsidR="00357B42" w:rsidRPr="006944E2" w:rsidRDefault="00087594" w:rsidP="00FB3C2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4E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97967" w:rsidRPr="006944E2">
        <w:rPr>
          <w:rFonts w:ascii="Times New Roman" w:hAnsi="Times New Roman" w:cs="Times New Roman"/>
          <w:sz w:val="24"/>
          <w:szCs w:val="24"/>
        </w:rPr>
        <w:t>культура</w:t>
      </w:r>
      <w:r w:rsidR="00873541">
        <w:rPr>
          <w:rFonts w:ascii="Times New Roman" w:hAnsi="Times New Roman" w:cs="Times New Roman"/>
          <w:sz w:val="24"/>
          <w:szCs w:val="24"/>
        </w:rPr>
        <w:t xml:space="preserve"> </w:t>
      </w:r>
      <w:r w:rsidR="00D746E8" w:rsidRPr="006944E2">
        <w:rPr>
          <w:rFonts w:ascii="Times New Roman" w:hAnsi="Times New Roman" w:cs="Times New Roman"/>
          <w:sz w:val="24"/>
          <w:szCs w:val="24"/>
        </w:rPr>
        <w:t>–</w:t>
      </w:r>
      <w:r w:rsidR="00613EA4" w:rsidRPr="006944E2">
        <w:rPr>
          <w:rFonts w:ascii="Times New Roman" w:hAnsi="Times New Roman" w:cs="Times New Roman"/>
          <w:sz w:val="24"/>
          <w:szCs w:val="24"/>
        </w:rPr>
        <w:t xml:space="preserve"> </w:t>
      </w:r>
      <w:r w:rsidR="00873541">
        <w:rPr>
          <w:rFonts w:ascii="Times New Roman" w:hAnsi="Times New Roman" w:cs="Times New Roman"/>
          <w:sz w:val="24"/>
          <w:szCs w:val="24"/>
        </w:rPr>
        <w:t>39 836,2</w:t>
      </w:r>
      <w:r w:rsidR="006944E2">
        <w:rPr>
          <w:rFonts w:ascii="Times New Roman" w:hAnsi="Times New Roman" w:cs="Times New Roman"/>
          <w:sz w:val="24"/>
          <w:szCs w:val="24"/>
        </w:rPr>
        <w:t xml:space="preserve"> руб. (в 2017</w:t>
      </w:r>
      <w:r w:rsidR="00613EA4" w:rsidRPr="006944E2">
        <w:rPr>
          <w:rFonts w:ascii="Times New Roman" w:hAnsi="Times New Roman" w:cs="Times New Roman"/>
          <w:sz w:val="24"/>
          <w:szCs w:val="24"/>
        </w:rPr>
        <w:t xml:space="preserve"> г. – </w:t>
      </w:r>
      <w:r w:rsidR="00873541">
        <w:rPr>
          <w:rFonts w:ascii="Times New Roman" w:hAnsi="Times New Roman" w:cs="Times New Roman"/>
          <w:sz w:val="24"/>
          <w:szCs w:val="24"/>
        </w:rPr>
        <w:t>31 480,0</w:t>
      </w:r>
      <w:r w:rsidR="00613EA4" w:rsidRPr="006944E2">
        <w:rPr>
          <w:rFonts w:ascii="Times New Roman" w:hAnsi="Times New Roman" w:cs="Times New Roman"/>
          <w:sz w:val="24"/>
          <w:szCs w:val="24"/>
        </w:rPr>
        <w:t xml:space="preserve"> руб.)</w:t>
      </w:r>
      <w:r w:rsidR="00D746E8" w:rsidRPr="006944E2">
        <w:rPr>
          <w:rFonts w:ascii="Times New Roman" w:hAnsi="Times New Roman" w:cs="Times New Roman"/>
          <w:sz w:val="24"/>
          <w:szCs w:val="24"/>
        </w:rPr>
        <w:t>.</w:t>
      </w:r>
    </w:p>
    <w:p w:rsidR="00357B42" w:rsidRPr="006944E2" w:rsidRDefault="00357B42" w:rsidP="00357B4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944E2">
        <w:rPr>
          <w:rFonts w:ascii="Times New Roman" w:hAnsi="Times New Roman" w:cs="Times New Roman"/>
          <w:sz w:val="24"/>
          <w:szCs w:val="24"/>
        </w:rPr>
        <w:t>При Администрации</w:t>
      </w:r>
      <w:r w:rsidR="003B108E" w:rsidRPr="006944E2">
        <w:rPr>
          <w:rFonts w:ascii="Times New Roman" w:hAnsi="Times New Roman" w:cs="Times New Roman"/>
          <w:sz w:val="24"/>
          <w:szCs w:val="24"/>
        </w:rPr>
        <w:t xml:space="preserve"> </w:t>
      </w:r>
      <w:r w:rsidRPr="006944E2">
        <w:rPr>
          <w:rFonts w:ascii="Times New Roman" w:hAnsi="Times New Roman" w:cs="Times New Roman"/>
          <w:sz w:val="24"/>
          <w:szCs w:val="24"/>
        </w:rPr>
        <w:t>создана и работа</w:t>
      </w:r>
      <w:r w:rsidR="006944E2" w:rsidRPr="006944E2">
        <w:rPr>
          <w:rFonts w:ascii="Times New Roman" w:hAnsi="Times New Roman" w:cs="Times New Roman"/>
          <w:sz w:val="24"/>
          <w:szCs w:val="24"/>
        </w:rPr>
        <w:t>ет</w:t>
      </w:r>
      <w:r w:rsidRPr="006944E2">
        <w:rPr>
          <w:rFonts w:ascii="Times New Roman" w:hAnsi="Times New Roman" w:cs="Times New Roman"/>
          <w:sz w:val="24"/>
          <w:szCs w:val="24"/>
        </w:rPr>
        <w:t xml:space="preserve"> межведомственная комиссия по вопросам оплаты труда, легализации «теневой» заработной платы, погашения задолженности по заработной плате и снижения неформальной занятости.</w:t>
      </w:r>
      <w:r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44E2">
        <w:rPr>
          <w:rFonts w:ascii="Times New Roman" w:hAnsi="Times New Roman" w:cs="Times New Roman"/>
          <w:sz w:val="24"/>
          <w:szCs w:val="24"/>
        </w:rPr>
        <w:t>В 201</w:t>
      </w:r>
      <w:r w:rsidR="006944E2" w:rsidRPr="006944E2">
        <w:rPr>
          <w:rFonts w:ascii="Times New Roman" w:hAnsi="Times New Roman" w:cs="Times New Roman"/>
          <w:sz w:val="24"/>
          <w:szCs w:val="24"/>
        </w:rPr>
        <w:t>8</w:t>
      </w:r>
      <w:r w:rsidRPr="006944E2">
        <w:rPr>
          <w:rFonts w:ascii="Times New Roman" w:hAnsi="Times New Roman" w:cs="Times New Roman"/>
          <w:sz w:val="24"/>
          <w:szCs w:val="24"/>
        </w:rPr>
        <w:t xml:space="preserve"> г. проведено </w:t>
      </w:r>
      <w:r w:rsidR="00806F0D">
        <w:rPr>
          <w:rFonts w:ascii="Times New Roman" w:hAnsi="Times New Roman" w:cs="Times New Roman"/>
          <w:sz w:val="24"/>
          <w:szCs w:val="24"/>
        </w:rPr>
        <w:t>4</w:t>
      </w:r>
      <w:r w:rsidRPr="006944E2">
        <w:rPr>
          <w:rFonts w:ascii="Times New Roman" w:hAnsi="Times New Roman" w:cs="Times New Roman"/>
          <w:sz w:val="24"/>
          <w:szCs w:val="24"/>
        </w:rPr>
        <w:t xml:space="preserve"> заседания комиссии, на которых рассматривались вопросы о доведении размера заработной платы до уровня не ниже установленного размера минимальной заработной платы, погашении задолженности по заработной плате.</w:t>
      </w:r>
    </w:p>
    <w:p w:rsidR="00901F85" w:rsidRPr="00070EBF" w:rsidRDefault="00901F85" w:rsidP="00E0068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70EBF">
        <w:rPr>
          <w:rFonts w:ascii="Times New Roman" w:hAnsi="Times New Roman" w:cs="Times New Roman"/>
          <w:sz w:val="24"/>
          <w:szCs w:val="24"/>
        </w:rPr>
        <w:t xml:space="preserve">В результате проведенной работы </w:t>
      </w:r>
      <w:r w:rsidR="00070EBF" w:rsidRPr="00070EBF">
        <w:rPr>
          <w:rFonts w:ascii="Times New Roman" w:hAnsi="Times New Roman" w:cs="Times New Roman"/>
          <w:sz w:val="24"/>
          <w:szCs w:val="24"/>
        </w:rPr>
        <w:t>14</w:t>
      </w:r>
      <w:r w:rsidRPr="00070EBF">
        <w:rPr>
          <w:rFonts w:ascii="Times New Roman" w:hAnsi="Times New Roman" w:cs="Times New Roman"/>
          <w:sz w:val="24"/>
          <w:szCs w:val="24"/>
        </w:rPr>
        <w:t xml:space="preserve"> хозяйствующих субъектов установили работникам заработную плату на уровне или выше уровня минимальной заработной платы, 2 организации погасили задолженность по заработной плате перед работниками в сумме </w:t>
      </w:r>
      <w:r w:rsidR="00070EBF">
        <w:rPr>
          <w:rFonts w:ascii="Times New Roman" w:hAnsi="Times New Roman" w:cs="Times New Roman"/>
          <w:sz w:val="24"/>
          <w:szCs w:val="24"/>
        </w:rPr>
        <w:t xml:space="preserve">2 798,5 тыс. руб. (в 2017 г. - </w:t>
      </w:r>
      <w:r w:rsidRPr="00070EBF">
        <w:rPr>
          <w:rFonts w:ascii="Times New Roman" w:hAnsi="Times New Roman" w:cs="Times New Roman"/>
          <w:sz w:val="24"/>
          <w:szCs w:val="24"/>
        </w:rPr>
        <w:t>837,8 тыс. руб.</w:t>
      </w:r>
      <w:r w:rsidR="00070EBF">
        <w:rPr>
          <w:rFonts w:ascii="Times New Roman" w:hAnsi="Times New Roman" w:cs="Times New Roman"/>
          <w:sz w:val="24"/>
          <w:szCs w:val="24"/>
        </w:rPr>
        <w:t>).</w:t>
      </w:r>
    </w:p>
    <w:p w:rsidR="00CD7DC3" w:rsidRPr="00C176F4" w:rsidRDefault="00CD7DC3" w:rsidP="00FB3C23">
      <w:pPr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B108E" w:rsidRPr="006944E2" w:rsidRDefault="003B108E" w:rsidP="00FB3C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4E2">
        <w:rPr>
          <w:rFonts w:ascii="Times New Roman" w:hAnsi="Times New Roman" w:cs="Times New Roman"/>
          <w:b/>
          <w:sz w:val="24"/>
          <w:szCs w:val="24"/>
        </w:rPr>
        <w:t>1.3. Развитие экономического потенциала</w:t>
      </w:r>
    </w:p>
    <w:p w:rsidR="0034170A" w:rsidRPr="00805799" w:rsidRDefault="0034170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05799">
        <w:rPr>
          <w:rFonts w:ascii="Times New Roman" w:hAnsi="Times New Roman" w:cs="Times New Roman"/>
          <w:sz w:val="24"/>
          <w:szCs w:val="24"/>
        </w:rPr>
        <w:t>Общий объем выручки от реализации продукции, работ и услуг всех сфер экономической деятельности в 201</w:t>
      </w:r>
      <w:r w:rsidR="00805799">
        <w:rPr>
          <w:rFonts w:ascii="Times New Roman" w:hAnsi="Times New Roman" w:cs="Times New Roman"/>
          <w:sz w:val="24"/>
          <w:szCs w:val="24"/>
        </w:rPr>
        <w:t>8</w:t>
      </w:r>
      <w:r w:rsidRPr="00805799">
        <w:rPr>
          <w:rFonts w:ascii="Times New Roman" w:hAnsi="Times New Roman" w:cs="Times New Roman"/>
          <w:sz w:val="24"/>
          <w:szCs w:val="24"/>
        </w:rPr>
        <w:t xml:space="preserve"> г. составил </w:t>
      </w:r>
      <w:r w:rsidR="00E93CCA">
        <w:rPr>
          <w:rFonts w:ascii="Times New Roman" w:hAnsi="Times New Roman" w:cs="Times New Roman"/>
          <w:sz w:val="24"/>
          <w:szCs w:val="24"/>
        </w:rPr>
        <w:t xml:space="preserve">89 746,1 </w:t>
      </w:r>
      <w:r w:rsidRPr="00805799">
        <w:rPr>
          <w:rFonts w:ascii="Times New Roman" w:hAnsi="Times New Roman" w:cs="Times New Roman"/>
          <w:sz w:val="24"/>
          <w:szCs w:val="24"/>
        </w:rPr>
        <w:t>млн. руб., или на</w:t>
      </w:r>
      <w:r w:rsidR="00E93CCA">
        <w:rPr>
          <w:rFonts w:ascii="Times New Roman" w:hAnsi="Times New Roman" w:cs="Times New Roman"/>
          <w:sz w:val="24"/>
          <w:szCs w:val="24"/>
        </w:rPr>
        <w:t xml:space="preserve"> 3,1</w:t>
      </w:r>
      <w:r w:rsidRPr="00805799">
        <w:rPr>
          <w:rFonts w:ascii="Times New Roman" w:hAnsi="Times New Roman" w:cs="Times New Roman"/>
          <w:sz w:val="24"/>
          <w:szCs w:val="24"/>
        </w:rPr>
        <w:t>% выше аналогичного показателя прошлого года (201</w:t>
      </w:r>
      <w:r w:rsidR="00805799">
        <w:rPr>
          <w:rFonts w:ascii="Times New Roman" w:hAnsi="Times New Roman" w:cs="Times New Roman"/>
          <w:sz w:val="24"/>
          <w:szCs w:val="24"/>
        </w:rPr>
        <w:t>7</w:t>
      </w:r>
      <w:r w:rsidRPr="00805799">
        <w:rPr>
          <w:rFonts w:ascii="Times New Roman" w:hAnsi="Times New Roman" w:cs="Times New Roman"/>
          <w:sz w:val="24"/>
          <w:szCs w:val="24"/>
        </w:rPr>
        <w:t xml:space="preserve"> г. – </w:t>
      </w:r>
      <w:r w:rsidR="00E93CCA">
        <w:rPr>
          <w:rFonts w:ascii="Times New Roman" w:hAnsi="Times New Roman" w:cs="Times New Roman"/>
          <w:sz w:val="24"/>
          <w:szCs w:val="24"/>
        </w:rPr>
        <w:t xml:space="preserve">87 052,1 </w:t>
      </w:r>
      <w:r w:rsidRPr="00805799">
        <w:rPr>
          <w:rFonts w:ascii="Times New Roman" w:hAnsi="Times New Roman" w:cs="Times New Roman"/>
          <w:sz w:val="24"/>
          <w:szCs w:val="24"/>
        </w:rPr>
        <w:t xml:space="preserve">млн. руб.), в том числе выручка от золотодобычи достигнута в объемах </w:t>
      </w:r>
      <w:r w:rsidR="00E93CCA">
        <w:rPr>
          <w:rFonts w:ascii="Times New Roman" w:hAnsi="Times New Roman" w:cs="Times New Roman"/>
          <w:sz w:val="24"/>
          <w:szCs w:val="24"/>
        </w:rPr>
        <w:t>73 112,3</w:t>
      </w:r>
      <w:r w:rsidRPr="00805799">
        <w:rPr>
          <w:rFonts w:ascii="Times New Roman" w:hAnsi="Times New Roman" w:cs="Times New Roman"/>
          <w:sz w:val="24"/>
          <w:szCs w:val="24"/>
        </w:rPr>
        <w:t xml:space="preserve"> млн. руб. и составила в общем объеме выручки </w:t>
      </w:r>
      <w:r w:rsidR="00E93CCA">
        <w:rPr>
          <w:rFonts w:ascii="Times New Roman" w:hAnsi="Times New Roman" w:cs="Times New Roman"/>
          <w:sz w:val="24"/>
          <w:szCs w:val="24"/>
        </w:rPr>
        <w:t>81,5</w:t>
      </w:r>
      <w:r w:rsidRPr="00805799">
        <w:rPr>
          <w:rFonts w:ascii="Times New Roman" w:hAnsi="Times New Roman" w:cs="Times New Roman"/>
          <w:sz w:val="24"/>
          <w:szCs w:val="24"/>
        </w:rPr>
        <w:t>% (в 201</w:t>
      </w:r>
      <w:r w:rsidR="00805799">
        <w:rPr>
          <w:rFonts w:ascii="Times New Roman" w:hAnsi="Times New Roman" w:cs="Times New Roman"/>
          <w:sz w:val="24"/>
          <w:szCs w:val="24"/>
        </w:rPr>
        <w:t>7</w:t>
      </w:r>
      <w:r w:rsidRPr="00805799">
        <w:rPr>
          <w:rFonts w:ascii="Times New Roman" w:hAnsi="Times New Roman" w:cs="Times New Roman"/>
          <w:sz w:val="24"/>
          <w:szCs w:val="24"/>
        </w:rPr>
        <w:t xml:space="preserve"> г. – соответственно </w:t>
      </w:r>
      <w:r w:rsidR="00E93CCA">
        <w:rPr>
          <w:rFonts w:ascii="Times New Roman" w:hAnsi="Times New Roman" w:cs="Times New Roman"/>
          <w:sz w:val="24"/>
          <w:szCs w:val="24"/>
        </w:rPr>
        <w:t>70 239,1</w:t>
      </w:r>
      <w:r w:rsidRPr="00805799">
        <w:rPr>
          <w:rFonts w:ascii="Times New Roman" w:hAnsi="Times New Roman" w:cs="Times New Roman"/>
          <w:sz w:val="24"/>
          <w:szCs w:val="24"/>
        </w:rPr>
        <w:t xml:space="preserve"> млн. руб. и </w:t>
      </w:r>
      <w:r w:rsidR="00E93CCA">
        <w:rPr>
          <w:rFonts w:ascii="Times New Roman" w:hAnsi="Times New Roman" w:cs="Times New Roman"/>
          <w:sz w:val="24"/>
          <w:szCs w:val="24"/>
        </w:rPr>
        <w:t>80,7</w:t>
      </w:r>
      <w:r w:rsidRPr="00805799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3B108E" w:rsidRDefault="00805799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05799">
        <w:rPr>
          <w:rFonts w:ascii="Times New Roman" w:hAnsi="Times New Roman" w:cs="Times New Roman"/>
          <w:sz w:val="24"/>
          <w:szCs w:val="24"/>
        </w:rPr>
        <w:t>Е</w:t>
      </w:r>
      <w:r w:rsidR="003B108E" w:rsidRPr="00805799">
        <w:rPr>
          <w:rFonts w:ascii="Times New Roman" w:hAnsi="Times New Roman" w:cs="Times New Roman"/>
          <w:sz w:val="24"/>
          <w:szCs w:val="24"/>
        </w:rPr>
        <w:t>жегодный вклад региона в совокупную золотодобычу России составляет в среднем 9,3%, в то же время доля в добыче россыпных месторождений достигает 18,3%. Долгосрочные перспективы развития золотопромышленности в районе связаны с извлечением рудного золота.</w:t>
      </w:r>
    </w:p>
    <w:p w:rsidR="00C84E3F" w:rsidRPr="00C84E3F" w:rsidRDefault="00C84E3F" w:rsidP="00C84E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84E3F">
        <w:rPr>
          <w:rFonts w:ascii="Times New Roman" w:hAnsi="Times New Roman" w:cs="Times New Roman"/>
          <w:sz w:val="24"/>
          <w:szCs w:val="24"/>
        </w:rPr>
        <w:t>Всего на территории Бодайбинского района осуществляют деятельность по добыче драгметалла 37 крупных и малых предприятий.</w:t>
      </w:r>
    </w:p>
    <w:p w:rsidR="00C84E3F" w:rsidRPr="00C84E3F" w:rsidRDefault="00C84E3F" w:rsidP="00C84E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84E3F">
        <w:rPr>
          <w:rFonts w:ascii="Times New Roman" w:hAnsi="Times New Roman" w:cs="Times New Roman"/>
          <w:sz w:val="24"/>
          <w:szCs w:val="24"/>
        </w:rPr>
        <w:t xml:space="preserve">Золотодобывающая отрасль в районе сохраняет стабильное развитие, ежегодно увеличивая объемы золотодобычи, в </w:t>
      </w:r>
      <w:r w:rsidR="00E93CCA">
        <w:rPr>
          <w:rFonts w:ascii="Times New Roman" w:hAnsi="Times New Roman" w:cs="Times New Roman"/>
          <w:sz w:val="24"/>
          <w:szCs w:val="24"/>
        </w:rPr>
        <w:t>первую очередь,</w:t>
      </w:r>
      <w:r w:rsidRPr="00C84E3F">
        <w:rPr>
          <w:rFonts w:ascii="Times New Roman" w:hAnsi="Times New Roman" w:cs="Times New Roman"/>
          <w:sz w:val="24"/>
          <w:szCs w:val="24"/>
        </w:rPr>
        <w:t xml:space="preserve"> за счет разработки рудных месторождений.</w:t>
      </w:r>
    </w:p>
    <w:p w:rsidR="00FB3C23" w:rsidRDefault="00475407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</w:t>
      </w:r>
      <w:r w:rsidR="00FB3C23" w:rsidRPr="00A84DC9">
        <w:rPr>
          <w:rFonts w:ascii="Times New Roman" w:hAnsi="Times New Roman" w:cs="Times New Roman"/>
          <w:sz w:val="24"/>
          <w:szCs w:val="24"/>
        </w:rPr>
        <w:t xml:space="preserve"> 201</w:t>
      </w:r>
      <w:r w:rsidR="00805799" w:rsidRPr="00A84DC9">
        <w:rPr>
          <w:rFonts w:ascii="Times New Roman" w:hAnsi="Times New Roman" w:cs="Times New Roman"/>
          <w:sz w:val="24"/>
          <w:szCs w:val="24"/>
        </w:rPr>
        <w:t>8</w:t>
      </w:r>
      <w:r w:rsidR="00FB3C23" w:rsidRPr="00A84DC9">
        <w:rPr>
          <w:rFonts w:ascii="Times New Roman" w:hAnsi="Times New Roman" w:cs="Times New Roman"/>
          <w:sz w:val="24"/>
          <w:szCs w:val="24"/>
        </w:rPr>
        <w:t xml:space="preserve"> г. добыто 2</w:t>
      </w:r>
      <w:r w:rsidR="00805799" w:rsidRPr="00A84DC9">
        <w:rPr>
          <w:rFonts w:ascii="Times New Roman" w:hAnsi="Times New Roman" w:cs="Times New Roman"/>
          <w:sz w:val="24"/>
          <w:szCs w:val="24"/>
        </w:rPr>
        <w:t>4 837,14</w:t>
      </w:r>
      <w:r w:rsidR="00FB3C23" w:rsidRPr="00A84DC9">
        <w:rPr>
          <w:rFonts w:ascii="Times New Roman" w:hAnsi="Times New Roman" w:cs="Times New Roman"/>
          <w:sz w:val="24"/>
          <w:szCs w:val="24"/>
        </w:rPr>
        <w:t xml:space="preserve"> кг золота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="00FB3C23" w:rsidRPr="00A84DC9">
        <w:rPr>
          <w:rFonts w:ascii="Times New Roman" w:hAnsi="Times New Roman" w:cs="Times New Roman"/>
          <w:sz w:val="24"/>
          <w:szCs w:val="24"/>
        </w:rPr>
        <w:t xml:space="preserve"> на </w:t>
      </w:r>
      <w:r w:rsidR="00A84DC9" w:rsidRPr="00A84DC9">
        <w:rPr>
          <w:rFonts w:ascii="Times New Roman" w:hAnsi="Times New Roman" w:cs="Times New Roman"/>
          <w:sz w:val="24"/>
          <w:szCs w:val="24"/>
        </w:rPr>
        <w:t>1 934,11</w:t>
      </w:r>
      <w:r w:rsidR="00FB3C23" w:rsidRPr="00A84DC9">
        <w:rPr>
          <w:rFonts w:ascii="Times New Roman" w:hAnsi="Times New Roman" w:cs="Times New Roman"/>
          <w:sz w:val="24"/>
          <w:szCs w:val="24"/>
        </w:rPr>
        <w:t xml:space="preserve"> кг больш</w:t>
      </w:r>
      <w:r w:rsidR="00357B42" w:rsidRPr="00A84DC9">
        <w:rPr>
          <w:rFonts w:ascii="Times New Roman" w:hAnsi="Times New Roman" w:cs="Times New Roman"/>
          <w:sz w:val="24"/>
          <w:szCs w:val="24"/>
        </w:rPr>
        <w:t>е, чем в 201</w:t>
      </w:r>
      <w:r w:rsidR="00A84DC9" w:rsidRPr="00A84DC9">
        <w:rPr>
          <w:rFonts w:ascii="Times New Roman" w:hAnsi="Times New Roman" w:cs="Times New Roman"/>
          <w:sz w:val="24"/>
          <w:szCs w:val="24"/>
        </w:rPr>
        <w:t>7</w:t>
      </w:r>
      <w:r w:rsidR="00357B42" w:rsidRPr="00A84DC9">
        <w:rPr>
          <w:rFonts w:ascii="Times New Roman" w:hAnsi="Times New Roman" w:cs="Times New Roman"/>
          <w:sz w:val="24"/>
          <w:szCs w:val="24"/>
        </w:rPr>
        <w:t xml:space="preserve"> г.</w:t>
      </w:r>
      <w:r w:rsidR="00357B42"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57B42" w:rsidRPr="00A84DC9">
        <w:rPr>
          <w:rFonts w:ascii="Times New Roman" w:hAnsi="Times New Roman" w:cs="Times New Roman"/>
          <w:sz w:val="24"/>
          <w:szCs w:val="24"/>
        </w:rPr>
        <w:t>(</w:t>
      </w:r>
      <w:r w:rsidR="00A84DC9" w:rsidRPr="00A84DC9">
        <w:rPr>
          <w:rFonts w:ascii="Times New Roman" w:hAnsi="Times New Roman" w:cs="Times New Roman"/>
          <w:sz w:val="24"/>
          <w:szCs w:val="24"/>
        </w:rPr>
        <w:t xml:space="preserve">в 2017 г.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B42" w:rsidRPr="00A84DC9">
        <w:rPr>
          <w:rFonts w:ascii="Times New Roman" w:hAnsi="Times New Roman" w:cs="Times New Roman"/>
          <w:sz w:val="24"/>
          <w:szCs w:val="24"/>
        </w:rPr>
        <w:t>22</w:t>
      </w:r>
      <w:r w:rsidR="00A84DC9" w:rsidRPr="00A84DC9">
        <w:rPr>
          <w:rFonts w:ascii="Times New Roman" w:hAnsi="Times New Roman" w:cs="Times New Roman"/>
          <w:sz w:val="24"/>
          <w:szCs w:val="24"/>
        </w:rPr>
        <w:t xml:space="preserve"> 903,03 </w:t>
      </w:r>
      <w:r w:rsidR="00357B42" w:rsidRPr="00A84DC9">
        <w:rPr>
          <w:rFonts w:ascii="Times New Roman" w:hAnsi="Times New Roman" w:cs="Times New Roman"/>
          <w:sz w:val="24"/>
          <w:szCs w:val="24"/>
        </w:rPr>
        <w:t xml:space="preserve">кг), том числе россыпного золота </w:t>
      </w:r>
      <w:r w:rsidR="00FB3C23" w:rsidRPr="00A84DC9">
        <w:rPr>
          <w:rFonts w:ascii="Times New Roman" w:hAnsi="Times New Roman" w:cs="Times New Roman"/>
          <w:sz w:val="24"/>
          <w:szCs w:val="24"/>
        </w:rPr>
        <w:t xml:space="preserve"> – </w:t>
      </w:r>
      <w:r w:rsidR="00A84DC9">
        <w:rPr>
          <w:rFonts w:ascii="Times New Roman" w:hAnsi="Times New Roman" w:cs="Times New Roman"/>
          <w:sz w:val="24"/>
          <w:szCs w:val="24"/>
        </w:rPr>
        <w:t>10 901,68</w:t>
      </w:r>
      <w:r w:rsidR="00FB3C23" w:rsidRPr="00A84DC9">
        <w:rPr>
          <w:rFonts w:ascii="Times New Roman" w:hAnsi="Times New Roman" w:cs="Times New Roman"/>
          <w:sz w:val="24"/>
          <w:szCs w:val="24"/>
        </w:rPr>
        <w:t xml:space="preserve"> кг (на </w:t>
      </w:r>
      <w:r w:rsidR="00A84DC9">
        <w:rPr>
          <w:rFonts w:ascii="Times New Roman" w:hAnsi="Times New Roman" w:cs="Times New Roman"/>
          <w:sz w:val="24"/>
          <w:szCs w:val="24"/>
        </w:rPr>
        <w:t>1</w:t>
      </w:r>
      <w:r w:rsidR="00DD1B66">
        <w:rPr>
          <w:rFonts w:ascii="Times New Roman" w:hAnsi="Times New Roman" w:cs="Times New Roman"/>
          <w:sz w:val="24"/>
          <w:szCs w:val="24"/>
        </w:rPr>
        <w:t>1</w:t>
      </w:r>
      <w:r w:rsidR="00A84DC9">
        <w:rPr>
          <w:rFonts w:ascii="Times New Roman" w:hAnsi="Times New Roman" w:cs="Times New Roman"/>
          <w:sz w:val="24"/>
          <w:szCs w:val="24"/>
        </w:rPr>
        <w:t>3,85</w:t>
      </w:r>
      <w:r w:rsidR="00357B42" w:rsidRPr="00A84DC9">
        <w:rPr>
          <w:rFonts w:ascii="Times New Roman" w:hAnsi="Times New Roman" w:cs="Times New Roman"/>
          <w:sz w:val="24"/>
          <w:szCs w:val="24"/>
        </w:rPr>
        <w:t xml:space="preserve"> кг </w:t>
      </w:r>
      <w:r w:rsidR="00A84DC9">
        <w:rPr>
          <w:rFonts w:ascii="Times New Roman" w:hAnsi="Times New Roman" w:cs="Times New Roman"/>
          <w:sz w:val="24"/>
          <w:szCs w:val="24"/>
        </w:rPr>
        <w:t>больше</w:t>
      </w:r>
      <w:r w:rsidR="00357B42" w:rsidRPr="00A84DC9">
        <w:rPr>
          <w:rFonts w:ascii="Times New Roman" w:hAnsi="Times New Roman" w:cs="Times New Roman"/>
          <w:sz w:val="24"/>
          <w:szCs w:val="24"/>
        </w:rPr>
        <w:t>, чем в 201</w:t>
      </w:r>
      <w:r w:rsidR="00A84DC9">
        <w:rPr>
          <w:rFonts w:ascii="Times New Roman" w:hAnsi="Times New Roman" w:cs="Times New Roman"/>
          <w:sz w:val="24"/>
          <w:szCs w:val="24"/>
        </w:rPr>
        <w:t>7</w:t>
      </w:r>
      <w:r w:rsidR="00357B42" w:rsidRPr="00A84DC9">
        <w:rPr>
          <w:rFonts w:ascii="Times New Roman" w:hAnsi="Times New Roman" w:cs="Times New Roman"/>
          <w:sz w:val="24"/>
          <w:szCs w:val="24"/>
        </w:rPr>
        <w:t xml:space="preserve"> г.),</w:t>
      </w:r>
      <w:r w:rsidR="00FB3C23" w:rsidRPr="00A84DC9">
        <w:rPr>
          <w:rFonts w:ascii="Times New Roman" w:hAnsi="Times New Roman" w:cs="Times New Roman"/>
          <w:sz w:val="24"/>
          <w:szCs w:val="24"/>
        </w:rPr>
        <w:t xml:space="preserve"> рудного – 1</w:t>
      </w:r>
      <w:r w:rsidR="00A84DC9">
        <w:rPr>
          <w:rFonts w:ascii="Times New Roman" w:hAnsi="Times New Roman" w:cs="Times New Roman"/>
          <w:sz w:val="24"/>
          <w:szCs w:val="24"/>
        </w:rPr>
        <w:t>3 935,46</w:t>
      </w:r>
      <w:r w:rsidR="00FB3C23" w:rsidRPr="00A84DC9">
        <w:rPr>
          <w:rFonts w:ascii="Times New Roman" w:hAnsi="Times New Roman" w:cs="Times New Roman"/>
          <w:sz w:val="24"/>
          <w:szCs w:val="24"/>
        </w:rPr>
        <w:t xml:space="preserve"> кг (на </w:t>
      </w:r>
      <w:r w:rsidR="00DD1B66">
        <w:rPr>
          <w:rFonts w:ascii="Times New Roman" w:hAnsi="Times New Roman" w:cs="Times New Roman"/>
          <w:sz w:val="24"/>
          <w:szCs w:val="24"/>
        </w:rPr>
        <w:t xml:space="preserve">1 820,26 </w:t>
      </w:r>
      <w:r w:rsidR="00FB3C23" w:rsidRPr="00A84DC9">
        <w:rPr>
          <w:rFonts w:ascii="Times New Roman" w:hAnsi="Times New Roman" w:cs="Times New Roman"/>
          <w:sz w:val="24"/>
          <w:szCs w:val="24"/>
        </w:rPr>
        <w:t>кг больше, чем в 201</w:t>
      </w:r>
      <w:r w:rsidR="00DD1B66">
        <w:rPr>
          <w:rFonts w:ascii="Times New Roman" w:hAnsi="Times New Roman" w:cs="Times New Roman"/>
          <w:sz w:val="24"/>
          <w:szCs w:val="24"/>
        </w:rPr>
        <w:t>7</w:t>
      </w:r>
      <w:r w:rsidR="00FB3C23" w:rsidRPr="00A84DC9">
        <w:rPr>
          <w:rFonts w:ascii="Times New Roman" w:hAnsi="Times New Roman" w:cs="Times New Roman"/>
          <w:sz w:val="24"/>
          <w:szCs w:val="24"/>
        </w:rPr>
        <w:t xml:space="preserve"> г.).</w:t>
      </w:r>
      <w:r w:rsidR="00AB1BF7">
        <w:rPr>
          <w:rFonts w:ascii="Times New Roman" w:hAnsi="Times New Roman" w:cs="Times New Roman"/>
          <w:sz w:val="24"/>
          <w:szCs w:val="24"/>
        </w:rPr>
        <w:t xml:space="preserve"> Уд</w:t>
      </w:r>
      <w:r w:rsidR="002E0F3A">
        <w:rPr>
          <w:rFonts w:ascii="Times New Roman" w:hAnsi="Times New Roman" w:cs="Times New Roman"/>
          <w:sz w:val="24"/>
          <w:szCs w:val="24"/>
        </w:rPr>
        <w:t>е</w:t>
      </w:r>
      <w:r w:rsidR="00AB1BF7">
        <w:rPr>
          <w:rFonts w:ascii="Times New Roman" w:hAnsi="Times New Roman" w:cs="Times New Roman"/>
          <w:sz w:val="24"/>
          <w:szCs w:val="24"/>
        </w:rPr>
        <w:t xml:space="preserve">льный вес рудного золота в общем объеме составляет 56,1% (в 2017 г. </w:t>
      </w:r>
      <w:r w:rsidR="002E0F3A">
        <w:rPr>
          <w:rFonts w:ascii="Times New Roman" w:hAnsi="Times New Roman" w:cs="Times New Roman"/>
          <w:sz w:val="24"/>
          <w:szCs w:val="24"/>
        </w:rPr>
        <w:t>–</w:t>
      </w:r>
      <w:r w:rsidR="00AB1BF7">
        <w:rPr>
          <w:rFonts w:ascii="Times New Roman" w:hAnsi="Times New Roman" w:cs="Times New Roman"/>
          <w:sz w:val="24"/>
          <w:szCs w:val="24"/>
        </w:rPr>
        <w:t xml:space="preserve"> </w:t>
      </w:r>
      <w:r w:rsidR="002E0F3A">
        <w:rPr>
          <w:rFonts w:ascii="Times New Roman" w:hAnsi="Times New Roman" w:cs="Times New Roman"/>
          <w:sz w:val="24"/>
          <w:szCs w:val="24"/>
        </w:rPr>
        <w:t>52,9%).</w:t>
      </w:r>
    </w:p>
    <w:p w:rsidR="00C35AE3" w:rsidRPr="00DD1B66" w:rsidRDefault="00DD1B66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908FD" w:rsidRPr="00DD1B66">
        <w:rPr>
          <w:rFonts w:ascii="Times New Roman" w:hAnsi="Times New Roman" w:cs="Times New Roman"/>
          <w:sz w:val="24"/>
          <w:szCs w:val="24"/>
        </w:rPr>
        <w:t>обыч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908FD" w:rsidRPr="00DD1B66">
        <w:rPr>
          <w:rFonts w:ascii="Times New Roman" w:hAnsi="Times New Roman" w:cs="Times New Roman"/>
          <w:sz w:val="24"/>
          <w:szCs w:val="24"/>
        </w:rPr>
        <w:t xml:space="preserve">  россыпного золота </w:t>
      </w:r>
      <w:r>
        <w:rPr>
          <w:rFonts w:ascii="Times New Roman" w:hAnsi="Times New Roman" w:cs="Times New Roman"/>
          <w:sz w:val="24"/>
          <w:szCs w:val="24"/>
        </w:rPr>
        <w:t>осуществляют</w:t>
      </w:r>
      <w:r w:rsidR="00160F03">
        <w:rPr>
          <w:rFonts w:ascii="Times New Roman" w:hAnsi="Times New Roman" w:cs="Times New Roman"/>
          <w:sz w:val="24"/>
          <w:szCs w:val="24"/>
        </w:rPr>
        <w:t>:</w:t>
      </w:r>
      <w:r w:rsidR="00B908FD" w:rsidRPr="00DD1B66">
        <w:rPr>
          <w:rFonts w:ascii="Times New Roman" w:hAnsi="Times New Roman" w:cs="Times New Roman"/>
          <w:sz w:val="24"/>
          <w:szCs w:val="24"/>
        </w:rPr>
        <w:t xml:space="preserve"> АО </w:t>
      </w:r>
      <w:r w:rsidR="00543B59">
        <w:rPr>
          <w:rFonts w:ascii="Times New Roman" w:hAnsi="Times New Roman" w:cs="Times New Roman"/>
          <w:sz w:val="24"/>
          <w:szCs w:val="24"/>
        </w:rPr>
        <w:t>«</w:t>
      </w:r>
      <w:r w:rsidR="00B908FD" w:rsidRPr="00DD1B66">
        <w:rPr>
          <w:rFonts w:ascii="Times New Roman" w:hAnsi="Times New Roman" w:cs="Times New Roman"/>
          <w:sz w:val="24"/>
          <w:szCs w:val="24"/>
        </w:rPr>
        <w:t>ЗДК «Лензолото» (</w:t>
      </w:r>
      <w:r w:rsidR="00FB3C23" w:rsidRPr="00DD1B66">
        <w:rPr>
          <w:rFonts w:ascii="Times New Roman" w:hAnsi="Times New Roman" w:cs="Times New Roman"/>
          <w:sz w:val="24"/>
          <w:szCs w:val="24"/>
        </w:rPr>
        <w:t>с дочерними предприятиями АО «Светлый», АО «Маракан», ЗАО «Ленсиб», АО «Севзото», АО «Дальняя Тайга)</w:t>
      </w:r>
      <w:r w:rsidR="00160F03">
        <w:rPr>
          <w:rFonts w:ascii="Times New Roman" w:hAnsi="Times New Roman" w:cs="Times New Roman"/>
          <w:sz w:val="24"/>
          <w:szCs w:val="24"/>
        </w:rPr>
        <w:t>, ПАО «Высочайший», ЗАО «АС «Витим», ЗАО «ГПП «Реткон», ООО «Друза», ООО «АС «Сибирь», ООО «Угахан», ООО «АС «Иркутская» и др.</w:t>
      </w:r>
      <w:r w:rsidR="00FB3C23" w:rsidRPr="00DD1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C23" w:rsidRPr="00AB1BF7" w:rsidRDefault="00AB1BF7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B1BF7">
        <w:rPr>
          <w:rFonts w:ascii="Times New Roman" w:hAnsi="Times New Roman" w:cs="Times New Roman"/>
          <w:sz w:val="24"/>
          <w:szCs w:val="24"/>
        </w:rPr>
        <w:t xml:space="preserve">Производством золота из руды заняты </w:t>
      </w:r>
      <w:r>
        <w:rPr>
          <w:rFonts w:ascii="Times New Roman" w:hAnsi="Times New Roman" w:cs="Times New Roman"/>
          <w:sz w:val="24"/>
          <w:szCs w:val="24"/>
        </w:rPr>
        <w:t>АО «Полюс Вернинское», ПАО «Высочайший», ООО ГРК «Угахан», ООО «Друза.</w:t>
      </w:r>
    </w:p>
    <w:p w:rsidR="00B908FD" w:rsidRPr="002E0F3A" w:rsidRDefault="00543B59" w:rsidP="00B908F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г.</w:t>
      </w:r>
      <w:r w:rsidR="00B908FD" w:rsidRPr="002E0F3A">
        <w:rPr>
          <w:rFonts w:ascii="Times New Roman" w:hAnsi="Times New Roman" w:cs="Times New Roman"/>
          <w:sz w:val="24"/>
          <w:szCs w:val="24"/>
        </w:rPr>
        <w:t xml:space="preserve"> состоялся аукциона на разработку месторождения Сухой Лог в Бодайбинском районе. Стоимость лота составила 9 млрд. 406 млн. руб. Победителем стало совместное предприятие госкорпорации «Ростех» и крупнейшей золотодобывающей компании «Полюс» - ООО «СЛ Золото».  Этого события ждали много лет. Для района это создание от 2 до 4 тысяч рабочих мест, это налоговые отчисления в бюджеты всех уровней, это развитие инфраструктуры Бодайбинского района.</w:t>
      </w:r>
    </w:p>
    <w:p w:rsidR="00320DD2" w:rsidRPr="002E0F3A" w:rsidRDefault="00383F2A" w:rsidP="00320DD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E0F3A">
        <w:rPr>
          <w:rFonts w:ascii="Times New Roman" w:hAnsi="Times New Roman" w:cs="Times New Roman"/>
          <w:sz w:val="24"/>
          <w:szCs w:val="24"/>
        </w:rPr>
        <w:t xml:space="preserve">Запасы </w:t>
      </w:r>
      <w:r w:rsidR="00320DD2" w:rsidRPr="002E0F3A">
        <w:rPr>
          <w:rFonts w:ascii="Times New Roman" w:hAnsi="Times New Roman" w:cs="Times New Roman"/>
          <w:sz w:val="24"/>
          <w:szCs w:val="24"/>
        </w:rPr>
        <w:t>месторождения Сухой Лог оцениваются в 1953 тонны</w:t>
      </w:r>
      <w:r w:rsidRPr="002E0F3A">
        <w:rPr>
          <w:rFonts w:ascii="Times New Roman" w:hAnsi="Times New Roman" w:cs="Times New Roman"/>
          <w:sz w:val="24"/>
          <w:szCs w:val="24"/>
        </w:rPr>
        <w:t xml:space="preserve"> золота</w:t>
      </w:r>
      <w:r w:rsidR="00B10090" w:rsidRPr="002E0F3A">
        <w:rPr>
          <w:rFonts w:ascii="Times New Roman" w:hAnsi="Times New Roman" w:cs="Times New Roman"/>
          <w:sz w:val="24"/>
          <w:szCs w:val="24"/>
        </w:rPr>
        <w:t xml:space="preserve"> и </w:t>
      </w:r>
      <w:r w:rsidR="00320DD2" w:rsidRPr="002E0F3A">
        <w:rPr>
          <w:rFonts w:ascii="Times New Roman" w:hAnsi="Times New Roman" w:cs="Times New Roman"/>
          <w:sz w:val="24"/>
          <w:szCs w:val="24"/>
        </w:rPr>
        <w:t xml:space="preserve"> </w:t>
      </w:r>
      <w:r w:rsidR="00B10090" w:rsidRPr="002E0F3A">
        <w:rPr>
          <w:rFonts w:ascii="Times New Roman" w:hAnsi="Times New Roman" w:cs="Times New Roman"/>
          <w:sz w:val="24"/>
          <w:szCs w:val="24"/>
        </w:rPr>
        <w:t xml:space="preserve">1541 тонну </w:t>
      </w:r>
      <w:r w:rsidR="00320DD2" w:rsidRPr="002E0F3A">
        <w:rPr>
          <w:rFonts w:ascii="Times New Roman" w:hAnsi="Times New Roman" w:cs="Times New Roman"/>
          <w:sz w:val="24"/>
          <w:szCs w:val="24"/>
        </w:rPr>
        <w:t>серебра</w:t>
      </w:r>
      <w:r w:rsidR="00B10090" w:rsidRPr="002E0F3A">
        <w:rPr>
          <w:rFonts w:ascii="Times New Roman" w:hAnsi="Times New Roman" w:cs="Times New Roman"/>
          <w:sz w:val="24"/>
          <w:szCs w:val="24"/>
        </w:rPr>
        <w:t>.  Забалансовые запасы золота оцениваются приблизительно</w:t>
      </w:r>
      <w:r w:rsidR="00320DD2" w:rsidRPr="002E0F3A">
        <w:rPr>
          <w:rFonts w:ascii="Times New Roman" w:hAnsi="Times New Roman" w:cs="Times New Roman"/>
          <w:sz w:val="24"/>
          <w:szCs w:val="24"/>
        </w:rPr>
        <w:t xml:space="preserve"> в 799 тонн. Доля Сухого Лога в общих запасах России составляет 28%.</w:t>
      </w:r>
    </w:p>
    <w:p w:rsidR="008B1667" w:rsidRPr="008B1667" w:rsidRDefault="008B1667" w:rsidP="008B166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B1667">
        <w:rPr>
          <w:rFonts w:ascii="Times New Roman" w:hAnsi="Times New Roman" w:cs="Times New Roman"/>
          <w:sz w:val="24"/>
          <w:szCs w:val="24"/>
        </w:rPr>
        <w:t>В перспективе традиционная золотодобыча в  Бодайбинском районе будет подкреплена освоением Сухоложского месторождения, что может гарантировать на ближайшие 50−70 лет золотодобычу в районе. По оценкам Минприроды, освоение месторождения обеспечит поступление в федеральный и региональный бюджеты ежегодно более 8 млрд. руб. и позволит создать около 4 тыс. рабочих мест на основном производстве и около 10 тыс. – на сопутствующих.</w:t>
      </w:r>
    </w:p>
    <w:p w:rsidR="008B1667" w:rsidRPr="008B1667" w:rsidRDefault="008B1667" w:rsidP="008B166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B1667">
        <w:rPr>
          <w:rFonts w:ascii="Times New Roman" w:hAnsi="Times New Roman" w:cs="Times New Roman"/>
          <w:sz w:val="24"/>
          <w:szCs w:val="24"/>
        </w:rPr>
        <w:lastRenderedPageBreak/>
        <w:t>В настоящее время завершена программа заверочного бурения и подготовки предварительных технико-экономических расчетов. Далее планируется продолжить активные буровые и  проектные работы будущего горно-обогатительного комбината. Мощность золотоизвлекательной фабрики составит 30 млн. тонн руды в год. Запуск производства планируется в 2026 году. В год ожидается добывать около 50 тонн золота.</w:t>
      </w:r>
    </w:p>
    <w:p w:rsidR="0034170A" w:rsidRPr="00C176F4" w:rsidRDefault="00A50072" w:rsidP="008E3F9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0A180E" w:rsidRPr="00AB6EFE" w:rsidRDefault="003B108E" w:rsidP="00FB3C2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B6E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0A180E" w:rsidRPr="00AB6EFE">
        <w:rPr>
          <w:rFonts w:ascii="Times New Roman" w:hAnsi="Times New Roman" w:cs="Times New Roman"/>
          <w:b/>
          <w:sz w:val="24"/>
          <w:szCs w:val="24"/>
        </w:rPr>
        <w:t>1.4. Инвестиции</w:t>
      </w:r>
    </w:p>
    <w:p w:rsidR="000303FA" w:rsidRPr="00475407" w:rsidRDefault="00DF0B07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75407">
        <w:rPr>
          <w:rFonts w:ascii="Times New Roman" w:hAnsi="Times New Roman" w:cs="Times New Roman"/>
          <w:sz w:val="24"/>
          <w:szCs w:val="24"/>
        </w:rPr>
        <w:t>В</w:t>
      </w:r>
      <w:r w:rsidR="00A67AD2" w:rsidRPr="00475407">
        <w:rPr>
          <w:rFonts w:ascii="Times New Roman" w:hAnsi="Times New Roman" w:cs="Times New Roman"/>
          <w:sz w:val="24"/>
          <w:szCs w:val="24"/>
        </w:rPr>
        <w:t xml:space="preserve"> 201</w:t>
      </w:r>
      <w:r w:rsidR="00475407">
        <w:rPr>
          <w:rFonts w:ascii="Times New Roman" w:hAnsi="Times New Roman" w:cs="Times New Roman"/>
          <w:sz w:val="24"/>
          <w:szCs w:val="24"/>
        </w:rPr>
        <w:t>8</w:t>
      </w:r>
      <w:r w:rsidR="00A67AD2" w:rsidRPr="00475407">
        <w:rPr>
          <w:rFonts w:ascii="Times New Roman" w:hAnsi="Times New Roman" w:cs="Times New Roman"/>
          <w:sz w:val="24"/>
          <w:szCs w:val="24"/>
        </w:rPr>
        <w:t xml:space="preserve"> г. </w:t>
      </w:r>
      <w:r w:rsidR="000303FA" w:rsidRPr="00475407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A67AD2" w:rsidRPr="00475407">
        <w:rPr>
          <w:rFonts w:ascii="Times New Roman" w:hAnsi="Times New Roman" w:cs="Times New Roman"/>
          <w:sz w:val="24"/>
          <w:szCs w:val="24"/>
        </w:rPr>
        <w:t>инвестици</w:t>
      </w:r>
      <w:r w:rsidR="000303FA" w:rsidRPr="00475407">
        <w:rPr>
          <w:rFonts w:ascii="Times New Roman" w:hAnsi="Times New Roman" w:cs="Times New Roman"/>
          <w:sz w:val="24"/>
          <w:szCs w:val="24"/>
        </w:rPr>
        <w:t>й</w:t>
      </w:r>
      <w:r w:rsidR="00A67AD2" w:rsidRPr="00475407">
        <w:rPr>
          <w:rFonts w:ascii="Times New Roman" w:hAnsi="Times New Roman" w:cs="Times New Roman"/>
          <w:sz w:val="24"/>
          <w:szCs w:val="24"/>
        </w:rPr>
        <w:t xml:space="preserve"> в основной капитал </w:t>
      </w:r>
      <w:r w:rsidR="000303FA" w:rsidRPr="00475407">
        <w:rPr>
          <w:rFonts w:ascii="Times New Roman" w:hAnsi="Times New Roman" w:cs="Times New Roman"/>
          <w:sz w:val="24"/>
          <w:szCs w:val="24"/>
        </w:rPr>
        <w:t xml:space="preserve">по кругу крупных и средних предприятий составил </w:t>
      </w:r>
      <w:r w:rsidR="00475407">
        <w:rPr>
          <w:rFonts w:ascii="Times New Roman" w:hAnsi="Times New Roman" w:cs="Times New Roman"/>
          <w:sz w:val="24"/>
          <w:szCs w:val="24"/>
        </w:rPr>
        <w:t>6 233,8 млн.</w:t>
      </w:r>
      <w:r w:rsidR="00361B75" w:rsidRPr="00475407">
        <w:rPr>
          <w:rFonts w:ascii="Times New Roman" w:hAnsi="Times New Roman" w:cs="Times New Roman"/>
          <w:sz w:val="24"/>
          <w:szCs w:val="24"/>
        </w:rPr>
        <w:t xml:space="preserve"> руб. </w:t>
      </w:r>
      <w:r w:rsidR="00A1528C" w:rsidRPr="00475407">
        <w:rPr>
          <w:rFonts w:ascii="Times New Roman" w:hAnsi="Times New Roman" w:cs="Times New Roman"/>
          <w:sz w:val="24"/>
          <w:szCs w:val="24"/>
        </w:rPr>
        <w:t>и увеличил</w:t>
      </w:r>
      <w:r w:rsidR="000303FA" w:rsidRPr="00475407">
        <w:rPr>
          <w:rFonts w:ascii="Times New Roman" w:hAnsi="Times New Roman" w:cs="Times New Roman"/>
          <w:sz w:val="24"/>
          <w:szCs w:val="24"/>
        </w:rPr>
        <w:t>ся</w:t>
      </w:r>
      <w:r w:rsidR="00A1528C" w:rsidRPr="00475407">
        <w:rPr>
          <w:rFonts w:ascii="Times New Roman" w:hAnsi="Times New Roman" w:cs="Times New Roman"/>
          <w:sz w:val="24"/>
          <w:szCs w:val="24"/>
        </w:rPr>
        <w:t xml:space="preserve"> по сравнению с 201</w:t>
      </w:r>
      <w:r w:rsidR="00475407">
        <w:rPr>
          <w:rFonts w:ascii="Times New Roman" w:hAnsi="Times New Roman" w:cs="Times New Roman"/>
          <w:sz w:val="24"/>
          <w:szCs w:val="24"/>
        </w:rPr>
        <w:t>7</w:t>
      </w:r>
      <w:r w:rsidR="00A1528C" w:rsidRPr="00475407">
        <w:rPr>
          <w:rFonts w:ascii="Times New Roman" w:hAnsi="Times New Roman" w:cs="Times New Roman"/>
          <w:sz w:val="24"/>
          <w:szCs w:val="24"/>
        </w:rPr>
        <w:t xml:space="preserve"> г. на </w:t>
      </w:r>
      <w:r w:rsidR="00475407">
        <w:rPr>
          <w:rFonts w:ascii="Times New Roman" w:hAnsi="Times New Roman" w:cs="Times New Roman"/>
          <w:sz w:val="24"/>
          <w:szCs w:val="24"/>
        </w:rPr>
        <w:t>29,1</w:t>
      </w:r>
      <w:r w:rsidR="00A1528C" w:rsidRPr="00475407">
        <w:rPr>
          <w:rFonts w:ascii="Times New Roman" w:hAnsi="Times New Roman" w:cs="Times New Roman"/>
          <w:sz w:val="24"/>
          <w:szCs w:val="24"/>
        </w:rPr>
        <w:t xml:space="preserve">% </w:t>
      </w:r>
      <w:r w:rsidR="00361B75" w:rsidRPr="00475407">
        <w:rPr>
          <w:rFonts w:ascii="Times New Roman" w:hAnsi="Times New Roman" w:cs="Times New Roman"/>
          <w:sz w:val="24"/>
          <w:szCs w:val="24"/>
        </w:rPr>
        <w:t>(в 201</w:t>
      </w:r>
      <w:r w:rsidR="00475407">
        <w:rPr>
          <w:rFonts w:ascii="Times New Roman" w:hAnsi="Times New Roman" w:cs="Times New Roman"/>
          <w:sz w:val="24"/>
          <w:szCs w:val="24"/>
        </w:rPr>
        <w:t>7</w:t>
      </w:r>
      <w:r w:rsidR="00361B75" w:rsidRPr="00475407">
        <w:rPr>
          <w:rFonts w:ascii="Times New Roman" w:hAnsi="Times New Roman" w:cs="Times New Roman"/>
          <w:sz w:val="24"/>
          <w:szCs w:val="24"/>
        </w:rPr>
        <w:t xml:space="preserve"> г. </w:t>
      </w:r>
      <w:r w:rsidR="00475407">
        <w:rPr>
          <w:rFonts w:ascii="Times New Roman" w:hAnsi="Times New Roman" w:cs="Times New Roman"/>
          <w:sz w:val="24"/>
          <w:szCs w:val="24"/>
        </w:rPr>
        <w:t>–</w:t>
      </w:r>
      <w:r w:rsidR="00361B75" w:rsidRPr="00475407">
        <w:rPr>
          <w:rFonts w:ascii="Times New Roman" w:hAnsi="Times New Roman" w:cs="Times New Roman"/>
          <w:sz w:val="24"/>
          <w:szCs w:val="24"/>
        </w:rPr>
        <w:t xml:space="preserve"> </w:t>
      </w:r>
      <w:r w:rsidR="00475407">
        <w:rPr>
          <w:rFonts w:ascii="Times New Roman" w:hAnsi="Times New Roman" w:cs="Times New Roman"/>
          <w:sz w:val="24"/>
          <w:szCs w:val="24"/>
        </w:rPr>
        <w:t>4 828,7 млн.</w:t>
      </w:r>
      <w:r w:rsidR="00361B75" w:rsidRPr="00475407">
        <w:rPr>
          <w:rFonts w:ascii="Times New Roman" w:hAnsi="Times New Roman" w:cs="Times New Roman"/>
          <w:sz w:val="24"/>
          <w:szCs w:val="24"/>
        </w:rPr>
        <w:t xml:space="preserve"> руб.). </w:t>
      </w:r>
    </w:p>
    <w:p w:rsidR="00941015" w:rsidRDefault="000303FA" w:rsidP="00DF0B0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75407">
        <w:rPr>
          <w:rFonts w:ascii="Times New Roman" w:hAnsi="Times New Roman" w:cs="Times New Roman"/>
          <w:sz w:val="24"/>
          <w:szCs w:val="24"/>
        </w:rPr>
        <w:t>Инвестиционные вложения</w:t>
      </w:r>
      <w:r w:rsidR="00171185" w:rsidRPr="00475407">
        <w:rPr>
          <w:rFonts w:ascii="Times New Roman" w:hAnsi="Times New Roman" w:cs="Times New Roman"/>
          <w:sz w:val="24"/>
          <w:szCs w:val="24"/>
        </w:rPr>
        <w:t xml:space="preserve"> на территории района осуществляются по нескольким направлениям.</w:t>
      </w:r>
      <w:r w:rsidR="00475407" w:rsidRPr="00475407">
        <w:rPr>
          <w:rFonts w:ascii="Times New Roman" w:hAnsi="Times New Roman" w:cs="Times New Roman"/>
          <w:sz w:val="24"/>
          <w:szCs w:val="24"/>
        </w:rPr>
        <w:t xml:space="preserve"> </w:t>
      </w:r>
      <w:r w:rsidR="00171185" w:rsidRPr="00475407">
        <w:rPr>
          <w:rFonts w:ascii="Times New Roman" w:hAnsi="Times New Roman" w:cs="Times New Roman"/>
          <w:sz w:val="24"/>
          <w:szCs w:val="24"/>
        </w:rPr>
        <w:t>По-прежнему, наибольшая доля инвестиций приходится на золотодобывающие предприятия</w:t>
      </w:r>
      <w:r w:rsidR="00941015">
        <w:rPr>
          <w:rFonts w:ascii="Times New Roman" w:hAnsi="Times New Roman" w:cs="Times New Roman"/>
          <w:sz w:val="24"/>
          <w:szCs w:val="24"/>
        </w:rPr>
        <w:t>:</w:t>
      </w:r>
    </w:p>
    <w:p w:rsidR="00941015" w:rsidRDefault="00941015" w:rsidP="00DF0B0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мощностей золотоизвлекательной фабрики на месторождении рудного золота «Вернинские» (ПАО «Полюс», общий объем инвестиций – 14 800 млн. руб., количество новых мест – 80);</w:t>
      </w:r>
    </w:p>
    <w:p w:rsidR="00941015" w:rsidRDefault="00941015" w:rsidP="00DF0B0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горно-обогатительного комбината «Угахан» мощностью 2600 тыс. тонн руды в год золоторудных месторождениях «Верхний Угахан», строительство золотоизвлекательной фабрики</w:t>
      </w:r>
      <w:r w:rsidR="005F6C7D">
        <w:rPr>
          <w:rFonts w:ascii="Times New Roman" w:hAnsi="Times New Roman" w:cs="Times New Roman"/>
          <w:sz w:val="24"/>
          <w:szCs w:val="24"/>
        </w:rPr>
        <w:t xml:space="preserve"> на месторождении «Красное», строительство  ГОК «Угахан» (ПАО «Высочайший», общий объем инвестиций – 12628,6 млн. руб., количество новых мест – 900);</w:t>
      </w:r>
    </w:p>
    <w:p w:rsidR="005F6C7D" w:rsidRDefault="005F6C7D" w:rsidP="00DF0B0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месторождения «Сухой Лог» (ООО СЛ «Золото»).</w:t>
      </w:r>
    </w:p>
    <w:p w:rsidR="00C55CD4" w:rsidRPr="00C72F97" w:rsidRDefault="00DF0B07" w:rsidP="00DF0B0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75786">
        <w:rPr>
          <w:rFonts w:ascii="Times New Roman" w:hAnsi="Times New Roman" w:cs="Times New Roman"/>
          <w:sz w:val="24"/>
          <w:szCs w:val="24"/>
        </w:rPr>
        <w:t>Инвестиции</w:t>
      </w:r>
      <w:r w:rsidR="00B05B41" w:rsidRPr="00A75786">
        <w:rPr>
          <w:rFonts w:ascii="Times New Roman" w:hAnsi="Times New Roman" w:cs="Times New Roman"/>
          <w:sz w:val="24"/>
          <w:szCs w:val="24"/>
        </w:rPr>
        <w:t xml:space="preserve"> </w:t>
      </w:r>
      <w:r w:rsidRPr="00A75786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B05B41" w:rsidRPr="00A75786">
        <w:rPr>
          <w:rFonts w:ascii="Times New Roman" w:hAnsi="Times New Roman" w:cs="Times New Roman"/>
          <w:sz w:val="24"/>
          <w:szCs w:val="24"/>
        </w:rPr>
        <w:t>бюджетных средств</w:t>
      </w:r>
      <w:r w:rsidR="004F14FA" w:rsidRPr="00A75786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Pr="00A75786">
        <w:rPr>
          <w:rFonts w:ascii="Times New Roman" w:hAnsi="Times New Roman" w:cs="Times New Roman"/>
          <w:sz w:val="24"/>
          <w:szCs w:val="24"/>
        </w:rPr>
        <w:t>и</w:t>
      </w:r>
      <w:r w:rsidR="004F14FA"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72F97" w:rsidRPr="00C72F97">
        <w:rPr>
          <w:rFonts w:ascii="Times New Roman" w:hAnsi="Times New Roman" w:cs="Times New Roman"/>
          <w:sz w:val="24"/>
          <w:szCs w:val="24"/>
        </w:rPr>
        <w:t>232,8 млн. руб.</w:t>
      </w:r>
      <w:r w:rsidR="00C72F97">
        <w:rPr>
          <w:rFonts w:ascii="Times New Roman" w:hAnsi="Times New Roman" w:cs="Times New Roman"/>
          <w:sz w:val="24"/>
          <w:szCs w:val="24"/>
        </w:rPr>
        <w:t>,</w:t>
      </w:r>
      <w:r w:rsidR="00B05B41" w:rsidRPr="00C72F97">
        <w:rPr>
          <w:rFonts w:ascii="Times New Roman" w:hAnsi="Times New Roman" w:cs="Times New Roman"/>
          <w:sz w:val="24"/>
          <w:szCs w:val="24"/>
        </w:rPr>
        <w:t xml:space="preserve"> </w:t>
      </w:r>
      <w:r w:rsidRPr="00C72F97">
        <w:rPr>
          <w:rFonts w:ascii="Times New Roman" w:hAnsi="Times New Roman" w:cs="Times New Roman"/>
          <w:sz w:val="24"/>
          <w:szCs w:val="24"/>
        </w:rPr>
        <w:t xml:space="preserve">в т.ч. из </w:t>
      </w:r>
      <w:r w:rsidR="009D6BB7" w:rsidRPr="00C72F97">
        <w:rPr>
          <w:rFonts w:ascii="Times New Roman" w:hAnsi="Times New Roman" w:cs="Times New Roman"/>
          <w:sz w:val="24"/>
          <w:szCs w:val="24"/>
        </w:rPr>
        <w:t xml:space="preserve">областного бюджета </w:t>
      </w:r>
      <w:r w:rsidR="00C72F97">
        <w:rPr>
          <w:rFonts w:ascii="Times New Roman" w:hAnsi="Times New Roman" w:cs="Times New Roman"/>
          <w:sz w:val="24"/>
          <w:szCs w:val="24"/>
        </w:rPr>
        <w:t>– 95,7 млн.</w:t>
      </w:r>
      <w:r w:rsidR="009D6BB7" w:rsidRPr="00C72F97">
        <w:rPr>
          <w:rFonts w:ascii="Times New Roman" w:hAnsi="Times New Roman" w:cs="Times New Roman"/>
          <w:sz w:val="24"/>
          <w:szCs w:val="24"/>
        </w:rPr>
        <w:t xml:space="preserve"> руб.</w:t>
      </w:r>
      <w:r w:rsidR="00C72F97">
        <w:rPr>
          <w:rFonts w:ascii="Times New Roman" w:hAnsi="Times New Roman" w:cs="Times New Roman"/>
          <w:sz w:val="24"/>
          <w:szCs w:val="24"/>
        </w:rPr>
        <w:t xml:space="preserve">, </w:t>
      </w:r>
      <w:r w:rsidR="009D6BB7" w:rsidRPr="00C72F97">
        <w:rPr>
          <w:rFonts w:ascii="Times New Roman" w:hAnsi="Times New Roman" w:cs="Times New Roman"/>
          <w:sz w:val="24"/>
          <w:szCs w:val="24"/>
        </w:rPr>
        <w:t xml:space="preserve"> из </w:t>
      </w:r>
      <w:r w:rsidRPr="00C72F97">
        <w:rPr>
          <w:rFonts w:ascii="Times New Roman" w:hAnsi="Times New Roman" w:cs="Times New Roman"/>
          <w:sz w:val="24"/>
          <w:szCs w:val="24"/>
        </w:rPr>
        <w:t>бюджета МО г. Бодайбо и района</w:t>
      </w:r>
      <w:r w:rsidR="00C72F97">
        <w:rPr>
          <w:rFonts w:ascii="Times New Roman" w:hAnsi="Times New Roman" w:cs="Times New Roman"/>
          <w:sz w:val="24"/>
          <w:szCs w:val="24"/>
        </w:rPr>
        <w:t xml:space="preserve"> – 137,1 млн. руб.</w:t>
      </w:r>
      <w:r w:rsidR="009D6BB7" w:rsidRPr="00C72F97">
        <w:rPr>
          <w:rFonts w:ascii="Times New Roman" w:hAnsi="Times New Roman" w:cs="Times New Roman"/>
          <w:sz w:val="24"/>
          <w:szCs w:val="24"/>
        </w:rPr>
        <w:t xml:space="preserve"> </w:t>
      </w:r>
      <w:r w:rsidRPr="00C72F97">
        <w:rPr>
          <w:rFonts w:ascii="Times New Roman" w:hAnsi="Times New Roman" w:cs="Times New Roman"/>
          <w:sz w:val="24"/>
          <w:szCs w:val="24"/>
        </w:rPr>
        <w:t>Из них:</w:t>
      </w:r>
    </w:p>
    <w:p w:rsidR="00DF0B07" w:rsidRPr="00C72F97" w:rsidRDefault="00C72F97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104,9 млн. руб. -</w:t>
      </w:r>
      <w:r w:rsidR="00DF0B07" w:rsidRPr="00C72F97">
        <w:rPr>
          <w:rFonts w:ascii="Times New Roman" w:hAnsi="Times New Roman" w:cs="Times New Roman"/>
          <w:sz w:val="24"/>
          <w:szCs w:val="24"/>
        </w:rPr>
        <w:t xml:space="preserve"> строительство Мамаканской СОШ; </w:t>
      </w:r>
    </w:p>
    <w:p w:rsidR="00337E1D" w:rsidRDefault="00337E1D" w:rsidP="00DF0B0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4,9</w:t>
      </w:r>
      <w:r w:rsidR="00027354">
        <w:rPr>
          <w:rFonts w:ascii="Times New Roman" w:hAnsi="Times New Roman" w:cs="Times New Roman"/>
          <w:sz w:val="24"/>
          <w:szCs w:val="24"/>
        </w:rPr>
        <w:t xml:space="preserve"> млн. руб. – капитальный ремонт ДОЛ «Звездочка»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7354" w:rsidRDefault="00337E1D" w:rsidP="00DF0B0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2,5 млн. руб. - </w:t>
      </w:r>
      <w:r w:rsidR="00027354">
        <w:rPr>
          <w:rFonts w:ascii="Times New Roman" w:hAnsi="Times New Roman" w:cs="Times New Roman"/>
          <w:sz w:val="24"/>
          <w:szCs w:val="24"/>
        </w:rPr>
        <w:t>благоустройство городского парка в г. Бодайбо;</w:t>
      </w:r>
    </w:p>
    <w:p w:rsidR="00027354" w:rsidRDefault="00027354" w:rsidP="00DF0B0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50,3 млн. руб. – ремонтные работы. Работы по благоустройству. Приобретение игровых комплексов учреждений образования;</w:t>
      </w:r>
    </w:p>
    <w:p w:rsidR="00027354" w:rsidRDefault="00027354" w:rsidP="00DF0B0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7,8 млн. руб. </w:t>
      </w:r>
      <w:r w:rsidR="00C93A3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A3D">
        <w:rPr>
          <w:rFonts w:ascii="Times New Roman" w:hAnsi="Times New Roman" w:cs="Times New Roman"/>
          <w:sz w:val="24"/>
          <w:szCs w:val="24"/>
        </w:rPr>
        <w:t>работы по реконструкции КДЦ г. Бодайбо, ремонтные работы досуговых центров в поселках района.</w:t>
      </w:r>
    </w:p>
    <w:p w:rsidR="00DF0B07" w:rsidRPr="00C72F97" w:rsidRDefault="007508CF" w:rsidP="00DF0B0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72F97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DF0B07" w:rsidRPr="00C72F97">
        <w:rPr>
          <w:rFonts w:ascii="Times New Roman" w:hAnsi="Times New Roman" w:cs="Times New Roman"/>
          <w:sz w:val="24"/>
          <w:szCs w:val="24"/>
        </w:rPr>
        <w:t xml:space="preserve">в рамках заключенных соглашений о социально-экономическом партнерстве </w:t>
      </w:r>
      <w:r w:rsidRPr="00C72F97">
        <w:rPr>
          <w:rFonts w:ascii="Times New Roman" w:hAnsi="Times New Roman" w:cs="Times New Roman"/>
          <w:sz w:val="24"/>
          <w:szCs w:val="24"/>
        </w:rPr>
        <w:t xml:space="preserve">было привлечено </w:t>
      </w:r>
      <w:r w:rsidR="00C93A3D">
        <w:rPr>
          <w:rFonts w:ascii="Times New Roman" w:hAnsi="Times New Roman" w:cs="Times New Roman"/>
          <w:sz w:val="24"/>
          <w:szCs w:val="24"/>
        </w:rPr>
        <w:t xml:space="preserve">6,9 млн. руб. на работы по реконструкции КДЦ г. Бодайбо, </w:t>
      </w:r>
      <w:r w:rsidR="00CA3DC2">
        <w:rPr>
          <w:rFonts w:ascii="Times New Roman" w:hAnsi="Times New Roman" w:cs="Times New Roman"/>
          <w:sz w:val="24"/>
          <w:szCs w:val="24"/>
        </w:rPr>
        <w:t xml:space="preserve">7,4 млн. руб. – на работы по благоустройству территории ФОК в г. Бодайбо, 2,7 млн. руб. - </w:t>
      </w:r>
      <w:r w:rsidR="009D6BB7" w:rsidRPr="00C72F97">
        <w:rPr>
          <w:rFonts w:ascii="Times New Roman" w:hAnsi="Times New Roman" w:cs="Times New Roman"/>
          <w:sz w:val="24"/>
          <w:szCs w:val="24"/>
        </w:rPr>
        <w:t xml:space="preserve"> на реконструкцию </w:t>
      </w:r>
      <w:r w:rsidR="00CA3DC2">
        <w:rPr>
          <w:rFonts w:ascii="Times New Roman" w:hAnsi="Times New Roman" w:cs="Times New Roman"/>
          <w:sz w:val="24"/>
          <w:szCs w:val="24"/>
        </w:rPr>
        <w:t>ДОЛ</w:t>
      </w:r>
      <w:r w:rsidR="009D6BB7" w:rsidRPr="00C72F97">
        <w:rPr>
          <w:rFonts w:ascii="Times New Roman" w:hAnsi="Times New Roman" w:cs="Times New Roman"/>
          <w:sz w:val="24"/>
          <w:szCs w:val="24"/>
        </w:rPr>
        <w:t xml:space="preserve"> «Звездочка».</w:t>
      </w:r>
    </w:p>
    <w:p w:rsidR="0051227A" w:rsidRPr="00A75786" w:rsidRDefault="0051227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269B5" w:rsidRDefault="003B108E" w:rsidP="00A269B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746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0A180E" w:rsidRPr="00974601">
        <w:rPr>
          <w:rFonts w:ascii="Times New Roman" w:hAnsi="Times New Roman" w:cs="Times New Roman"/>
          <w:b/>
          <w:sz w:val="24"/>
          <w:szCs w:val="24"/>
        </w:rPr>
        <w:t>1.5. Потребительский рынок</w:t>
      </w:r>
    </w:p>
    <w:p w:rsidR="00A269B5" w:rsidRDefault="00A269B5" w:rsidP="00A269B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Инфраструктура потребительского рынка и услуг включает 217 объектов розничной торговли, 34 предприятий общественного питания, 66 – бытового обслуживания. </w:t>
      </w:r>
    </w:p>
    <w:p w:rsidR="00A269B5" w:rsidRDefault="00A269B5" w:rsidP="00A269B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Оборот розничной торговли в 2018 г. составил 2 131,7 млн. руб. или 100,7% от показателя 2017 г. В среднем на душу населения пришлось 9 659,2 руб./мес. оборота розничной торговли. Рейтинг МО г. Бодайбо и района по показателю оборота на душу населения - 9 место среди МО Иркутской области.</w:t>
      </w:r>
    </w:p>
    <w:p w:rsidR="00A269B5" w:rsidRDefault="00A269B5" w:rsidP="00A269B5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фактической обеспеченности населения площадью стационарных торговых объектов на 1 тыс. чел. составляет 807 м</w:t>
      </w:r>
      <w:r w:rsidR="00F006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что  превышает установленный норматив минимальной обеспеченности населения  площадью стационарных торговых объектов (422 м</w:t>
      </w:r>
      <w:r w:rsidR="00F006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 1 тыс. чел.) на 191,2%.</w:t>
      </w:r>
    </w:p>
    <w:p w:rsidR="00A269B5" w:rsidRDefault="00A269B5" w:rsidP="00A269B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Фактическая обеспеченность населения площадью стационарных торговых объектов по продаже продовольственных товаров составляет - 313 м</w:t>
      </w:r>
      <w:r w:rsidR="00F006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 1 тыс.чел., непродовольственных товаров – 494 </w:t>
      </w:r>
      <w:r w:rsidR="00F00617">
        <w:rPr>
          <w:rFonts w:ascii="Times New Roman" w:hAnsi="Times New Roman" w:cs="Times New Roman"/>
          <w:sz w:val="24"/>
          <w:szCs w:val="24"/>
        </w:rPr>
        <w:t>м</w:t>
      </w:r>
      <w:r w:rsidR="00F0061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 1 тыс. чел., что  превышает установленный норматив на 225,1% и 174,6% соответственно.</w:t>
      </w:r>
    </w:p>
    <w:p w:rsidR="00A269B5" w:rsidRDefault="00A269B5" w:rsidP="00A269B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Оборот общественного питания в 2018 г. составил 444,8 млн. руб.</w:t>
      </w:r>
      <w:r w:rsidR="00F0061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рост</w:t>
      </w:r>
      <w:r w:rsidR="00F00617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к 2017 г. </w:t>
      </w:r>
      <w:r w:rsidR="00F00617">
        <w:rPr>
          <w:rFonts w:ascii="Times New Roman" w:hAnsi="Times New Roman" w:cs="Times New Roman"/>
          <w:sz w:val="24"/>
          <w:szCs w:val="24"/>
        </w:rPr>
        <w:t>на 0,2</w:t>
      </w:r>
      <w:r>
        <w:rPr>
          <w:rFonts w:ascii="Times New Roman" w:hAnsi="Times New Roman" w:cs="Times New Roman"/>
          <w:sz w:val="24"/>
          <w:szCs w:val="24"/>
        </w:rPr>
        <w:t>%. В расчете на душу населения оборот общественного питания составил 2015,3 руб./мес. Рейтинг МО г. Бодайбо и района по показателю оборота на душу населения – 2 место среди МО Иркутской области.</w:t>
      </w:r>
    </w:p>
    <w:p w:rsidR="00A269B5" w:rsidRDefault="00A269B5" w:rsidP="00A269B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Предприятия общественного питания функционируют в учебных заведениях и учреждениях, на производственных предприятиях, а также как независимые предприятия. Общее количество посадочных мест предприятий общественного питания составляет 1550, из них общедоступная сеть - 661 мест. В структуре общедоступной сети предприятий наибольший удельный вес (73%) занимают кафе - 16 объектов из 22 предприятий общественного питания общедоступной сети.</w:t>
      </w:r>
    </w:p>
    <w:p w:rsidR="00A269B5" w:rsidRDefault="00A269B5" w:rsidP="00A269B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бытовых услуг осуществляют деятельность 50 индивидуальных предпринимателя и 16 юридических лиц. Среднесписочная численность работающих 244 чел.</w:t>
      </w:r>
      <w:r w:rsidR="00F00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Большая часть бытовых услуг населению оказана индивидуальными предпринимателями (75,8% от общего количества объектов).</w:t>
      </w:r>
      <w:r w:rsidR="002C44B2">
        <w:rPr>
          <w:rFonts w:ascii="Times New Roman" w:hAnsi="Times New Roman" w:cs="Times New Roman"/>
          <w:sz w:val="24"/>
          <w:szCs w:val="24"/>
        </w:rPr>
        <w:t xml:space="preserve"> Индивидуальное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предпринимательство продолжает играть ведущую роль в сфере бытовых услуг муниципального образования. В структуре объектов по оказанию бытовых услуг наибольший удельный вес занимают парикмахерские (34,8%), техническое обслуживание и ремонт транспортных средств, машин и оборудования (13,69%), ремонт и строительство жилья и других построек (13,6%). </w:t>
      </w:r>
    </w:p>
    <w:p w:rsidR="00A269B5" w:rsidRDefault="00A269B5" w:rsidP="0097460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75585" w:rsidRPr="00AB6EFE" w:rsidRDefault="000A180E" w:rsidP="00FB3C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EFE">
        <w:rPr>
          <w:rFonts w:ascii="Times New Roman" w:hAnsi="Times New Roman" w:cs="Times New Roman"/>
          <w:b/>
          <w:sz w:val="24"/>
          <w:szCs w:val="24"/>
        </w:rPr>
        <w:t xml:space="preserve">1.6. Поддержка </w:t>
      </w:r>
      <w:r w:rsidR="004754D3" w:rsidRPr="00AB6EFE">
        <w:rPr>
          <w:rFonts w:ascii="Times New Roman" w:hAnsi="Times New Roman" w:cs="Times New Roman"/>
          <w:b/>
          <w:sz w:val="24"/>
          <w:szCs w:val="24"/>
        </w:rPr>
        <w:t xml:space="preserve">малого и среднего </w:t>
      </w:r>
      <w:r w:rsidRPr="00AB6EFE">
        <w:rPr>
          <w:rFonts w:ascii="Times New Roman" w:hAnsi="Times New Roman" w:cs="Times New Roman"/>
          <w:b/>
          <w:sz w:val="24"/>
          <w:szCs w:val="24"/>
        </w:rPr>
        <w:t>предпринимательства</w:t>
      </w:r>
    </w:p>
    <w:p w:rsidR="006A1439" w:rsidRPr="00AB6EFE" w:rsidRDefault="006A1439" w:rsidP="006A1439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AB6EFE">
        <w:rPr>
          <w:rFonts w:ascii="Times New Roman" w:hAnsi="Times New Roman" w:cs="Times New Roman"/>
          <w:sz w:val="24"/>
          <w:szCs w:val="24"/>
        </w:rPr>
        <w:t>В малом и среднем бизнесе осуществляют деятельность около 1,8 тыс. чел. во всех сферах экономики, что составляет 1</w:t>
      </w:r>
      <w:r w:rsidR="00AB6EFE">
        <w:rPr>
          <w:rFonts w:ascii="Times New Roman" w:hAnsi="Times New Roman" w:cs="Times New Roman"/>
          <w:sz w:val="24"/>
          <w:szCs w:val="24"/>
        </w:rPr>
        <w:t>1</w:t>
      </w:r>
      <w:r w:rsidRPr="00AB6EFE">
        <w:rPr>
          <w:rFonts w:ascii="Times New Roman" w:hAnsi="Times New Roman" w:cs="Times New Roman"/>
          <w:sz w:val="24"/>
          <w:szCs w:val="24"/>
        </w:rPr>
        <w:t xml:space="preserve">% от общей численности занятых в экономике района. </w:t>
      </w:r>
    </w:p>
    <w:p w:rsidR="006A1439" w:rsidRPr="00AB6EFE" w:rsidRDefault="006A1439" w:rsidP="006A143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B6EFE">
        <w:rPr>
          <w:rFonts w:ascii="Times New Roman" w:hAnsi="Times New Roman" w:cs="Times New Roman"/>
          <w:sz w:val="24"/>
          <w:szCs w:val="24"/>
        </w:rPr>
        <w:t xml:space="preserve">На территории Бодайбинского района зарегистрировано </w:t>
      </w:r>
      <w:r w:rsidR="007E72C4">
        <w:rPr>
          <w:rFonts w:ascii="Times New Roman" w:hAnsi="Times New Roman" w:cs="Times New Roman"/>
          <w:sz w:val="24"/>
          <w:szCs w:val="24"/>
        </w:rPr>
        <w:t>234</w:t>
      </w:r>
      <w:r w:rsidRPr="00AB6EFE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предпринимателя</w:t>
      </w:r>
      <w:r w:rsidR="007E72C4">
        <w:rPr>
          <w:rFonts w:ascii="Times New Roman" w:hAnsi="Times New Roman" w:cs="Times New Roman"/>
          <w:sz w:val="24"/>
          <w:szCs w:val="24"/>
        </w:rPr>
        <w:t>, фактически действуют - 164</w:t>
      </w:r>
      <w:r w:rsidRPr="00AB6EFE">
        <w:rPr>
          <w:rFonts w:ascii="Times New Roman" w:hAnsi="Times New Roman" w:cs="Times New Roman"/>
          <w:sz w:val="24"/>
          <w:szCs w:val="24"/>
        </w:rPr>
        <w:t xml:space="preserve">, производящих выплаты физическим лицам и 609 индивидуальных предпринимателей – физических лиц, не производящих выплат и иных вознаграждений физическим лицам. </w:t>
      </w:r>
    </w:p>
    <w:p w:rsidR="006A1439" w:rsidRPr="00AB6EFE" w:rsidRDefault="006A1439" w:rsidP="006A143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B6EFE">
        <w:rPr>
          <w:rFonts w:ascii="Times New Roman" w:hAnsi="Times New Roman" w:cs="Times New Roman"/>
          <w:sz w:val="24"/>
          <w:szCs w:val="24"/>
        </w:rPr>
        <w:t xml:space="preserve">Сложившая отраслевая структура в малом и среднем бизнесе практически не меняется на протяжении многих лет. Наибольшую долю составляют предприятия торговли и общественного питания (71,3%), что объясняется относительно быстрой окупаемостью вложенных средств, стабильным потребительским спросом. </w:t>
      </w:r>
    </w:p>
    <w:p w:rsidR="00D10DF7" w:rsidRPr="00C176F4" w:rsidRDefault="00A805AA" w:rsidP="00A805AA">
      <w:pPr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AB6EF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A180E" w:rsidRDefault="000A180E" w:rsidP="00FB3C2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E31">
        <w:rPr>
          <w:rFonts w:ascii="Times New Roman" w:hAnsi="Times New Roman" w:cs="Times New Roman"/>
          <w:b/>
          <w:sz w:val="28"/>
          <w:szCs w:val="28"/>
        </w:rPr>
        <w:t>2. Ресурсы территории</w:t>
      </w:r>
    </w:p>
    <w:p w:rsidR="00264642" w:rsidRPr="003B4E31" w:rsidRDefault="00264642" w:rsidP="00FB3C2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C96" w:rsidRDefault="000A180E" w:rsidP="003E6C96">
      <w:pPr>
        <w:ind w:firstLine="567"/>
        <w:jc w:val="center"/>
        <w:rPr>
          <w:color w:val="FF0000"/>
        </w:rPr>
      </w:pPr>
      <w:r w:rsidRPr="003B4E31">
        <w:rPr>
          <w:rFonts w:ascii="Times New Roman" w:hAnsi="Times New Roman" w:cs="Times New Roman"/>
          <w:b/>
          <w:sz w:val="24"/>
          <w:szCs w:val="24"/>
        </w:rPr>
        <w:t>2.1. Муниципальная собственность</w:t>
      </w:r>
    </w:p>
    <w:p w:rsidR="003E6C96" w:rsidRPr="003E6C96" w:rsidRDefault="003E6C96" w:rsidP="003E6C9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E6C96">
        <w:rPr>
          <w:rFonts w:ascii="Times New Roman" w:hAnsi="Times New Roman" w:cs="Times New Roman"/>
          <w:sz w:val="24"/>
          <w:szCs w:val="24"/>
        </w:rPr>
        <w:t xml:space="preserve">Уровень развития имущественно-земельных отношений во многом определяет степень устойчивости экономики </w:t>
      </w:r>
      <w:r w:rsidR="008E4D90">
        <w:rPr>
          <w:rFonts w:ascii="Times New Roman" w:hAnsi="Times New Roman" w:cs="Times New Roman"/>
          <w:sz w:val="24"/>
          <w:szCs w:val="24"/>
        </w:rPr>
        <w:t>МО</w:t>
      </w:r>
      <w:r w:rsidRPr="003E6C96">
        <w:rPr>
          <w:rFonts w:ascii="Times New Roman" w:hAnsi="Times New Roman" w:cs="Times New Roman"/>
          <w:sz w:val="24"/>
          <w:szCs w:val="24"/>
        </w:rPr>
        <w:t xml:space="preserve"> г. Бодайбо и района и возможность ее стабильного развития в рыночных условиях.</w:t>
      </w:r>
    </w:p>
    <w:p w:rsidR="003E6C96" w:rsidRPr="003E6C96" w:rsidRDefault="003E6C96" w:rsidP="003E6C9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E6C96">
        <w:rPr>
          <w:rFonts w:ascii="Times New Roman" w:hAnsi="Times New Roman" w:cs="Times New Roman"/>
          <w:sz w:val="24"/>
          <w:szCs w:val="24"/>
        </w:rPr>
        <w:t xml:space="preserve">Повышение эффективности управления и распоряжения имуществом, находящимся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3E6C96">
        <w:rPr>
          <w:rFonts w:ascii="Times New Roman" w:hAnsi="Times New Roman" w:cs="Times New Roman"/>
          <w:sz w:val="24"/>
          <w:szCs w:val="24"/>
        </w:rPr>
        <w:t xml:space="preserve"> г. Бодайбо и района, и земельными участками, расположенными на территории </w:t>
      </w:r>
      <w:r>
        <w:rPr>
          <w:rFonts w:ascii="Times New Roman" w:hAnsi="Times New Roman" w:cs="Times New Roman"/>
          <w:sz w:val="24"/>
          <w:szCs w:val="24"/>
        </w:rPr>
        <w:t>МО г</w:t>
      </w:r>
      <w:r w:rsidRPr="003E6C96">
        <w:rPr>
          <w:rFonts w:ascii="Times New Roman" w:hAnsi="Times New Roman" w:cs="Times New Roman"/>
          <w:sz w:val="24"/>
          <w:szCs w:val="24"/>
        </w:rPr>
        <w:t>. Бодайбо и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6C96">
        <w:rPr>
          <w:rFonts w:ascii="Times New Roman" w:hAnsi="Times New Roman" w:cs="Times New Roman"/>
          <w:sz w:val="24"/>
          <w:szCs w:val="24"/>
        </w:rPr>
        <w:t xml:space="preserve"> является важной стратегической целью проведения политики </w:t>
      </w:r>
      <w:r w:rsidR="00A11018">
        <w:rPr>
          <w:rFonts w:ascii="Times New Roman" w:hAnsi="Times New Roman" w:cs="Times New Roman"/>
          <w:sz w:val="24"/>
          <w:szCs w:val="24"/>
        </w:rPr>
        <w:t>А</w:t>
      </w:r>
      <w:r w:rsidRPr="003E6C96">
        <w:rPr>
          <w:rFonts w:ascii="Times New Roman" w:hAnsi="Times New Roman" w:cs="Times New Roman"/>
          <w:sz w:val="24"/>
          <w:szCs w:val="24"/>
        </w:rPr>
        <w:t xml:space="preserve">дминистрации в сфере имущественно-земельных отношений для обеспечения устойчивого социально-экономического развития </w:t>
      </w:r>
      <w:r w:rsidR="00A11018">
        <w:rPr>
          <w:rFonts w:ascii="Times New Roman" w:hAnsi="Times New Roman" w:cs="Times New Roman"/>
          <w:sz w:val="24"/>
          <w:szCs w:val="24"/>
        </w:rPr>
        <w:t>МО</w:t>
      </w:r>
      <w:r w:rsidRPr="003E6C96">
        <w:rPr>
          <w:rFonts w:ascii="Times New Roman" w:hAnsi="Times New Roman" w:cs="Times New Roman"/>
          <w:sz w:val="24"/>
          <w:szCs w:val="24"/>
        </w:rPr>
        <w:t xml:space="preserve"> г. Бодайбо и района.</w:t>
      </w:r>
    </w:p>
    <w:p w:rsidR="003E6C96" w:rsidRPr="003E6C96" w:rsidRDefault="003E6C96" w:rsidP="003E6C96">
      <w:pPr>
        <w:pStyle w:val="af8"/>
        <w:ind w:firstLine="567"/>
        <w:jc w:val="both"/>
      </w:pPr>
      <w:r w:rsidRPr="003E6C96">
        <w:t xml:space="preserve">Эффективное управление муниципальной собственностью, прежде всего, заключается в сохранении принадлежащего </w:t>
      </w:r>
      <w:r>
        <w:t>МО</w:t>
      </w:r>
      <w:r w:rsidRPr="003E6C96">
        <w:t xml:space="preserve">  г. Бодайбо и района имущества, необходимого для решения вопросов местного значения в интересах населения муниципального района, построения оптимального механизма использования данного имущества с наименьшими затратами, а также  вовлечения имущества в хозяйственный оборот.</w:t>
      </w:r>
    </w:p>
    <w:p w:rsidR="003E6C96" w:rsidRPr="003E6C96" w:rsidRDefault="003E6C96" w:rsidP="003E6C96">
      <w:pPr>
        <w:pStyle w:val="af8"/>
        <w:ind w:firstLine="567"/>
        <w:jc w:val="both"/>
      </w:pPr>
      <w:r w:rsidRPr="003E6C96">
        <w:lastRenderedPageBreak/>
        <w:t>Следовательно, управление муниципальной собственностью, а также земельными участками предполагает как решение вопросов местного значения путем наиболее целесообразного использования собственного имущества, так и  извлечение максимального дохода от распоряжения им.</w:t>
      </w:r>
    </w:p>
    <w:p w:rsidR="003E6C96" w:rsidRPr="003E6C96" w:rsidRDefault="003E6C96" w:rsidP="003E6C96">
      <w:pPr>
        <w:pStyle w:val="af8"/>
        <w:ind w:firstLine="567"/>
        <w:jc w:val="both"/>
      </w:pPr>
      <w:r w:rsidRPr="003E6C96">
        <w:t xml:space="preserve">Муниципальная собственность - это экономическая основа местного самоуправления </w:t>
      </w:r>
      <w:r w:rsidR="00B51092">
        <w:t>МО</w:t>
      </w:r>
      <w:r w:rsidRPr="003E6C96">
        <w:t xml:space="preserve">  г. Бодайбо и района, один из  источников дохода бюджета района. </w:t>
      </w:r>
    </w:p>
    <w:p w:rsidR="003E6C96" w:rsidRPr="003E6C96" w:rsidRDefault="003E6C96" w:rsidP="003E6C96">
      <w:pPr>
        <w:pStyle w:val="af8"/>
        <w:ind w:firstLine="567"/>
        <w:jc w:val="both"/>
      </w:pPr>
      <w:r w:rsidRPr="003E6C96">
        <w:t>Эффективное управление и распоряжение муниципальной собственностью не может быть осуществлено без построения целостной системы учета имущества, в том числе земли, а также его правообладателей - хозяйствующих субъектов. Реализация правомочий собственника - владение, пользование и распоряжение - требует объективных и точных сведений о составе, количестве и качественных характеристиках имущества. </w:t>
      </w:r>
    </w:p>
    <w:p w:rsidR="003E6C96" w:rsidRPr="003E6C96" w:rsidRDefault="003E6C96" w:rsidP="003E6C9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E6C96">
        <w:rPr>
          <w:rFonts w:ascii="Times New Roman" w:hAnsi="Times New Roman" w:cs="Times New Roman"/>
          <w:sz w:val="24"/>
          <w:szCs w:val="24"/>
        </w:rPr>
        <w:t xml:space="preserve">Одним из важнейших условий эффективного управления муниципальной собственностью является наличие правоустанавливающих и правоподтверждающих документов, ведение единого, полного учета объектов собственности </w:t>
      </w:r>
      <w:r w:rsidR="00B51092">
        <w:rPr>
          <w:rFonts w:ascii="Times New Roman" w:hAnsi="Times New Roman" w:cs="Times New Roman"/>
          <w:sz w:val="24"/>
          <w:szCs w:val="24"/>
        </w:rPr>
        <w:t>МО</w:t>
      </w:r>
      <w:r w:rsidRPr="003E6C96">
        <w:rPr>
          <w:rFonts w:ascii="Times New Roman" w:hAnsi="Times New Roman" w:cs="Times New Roman"/>
          <w:sz w:val="24"/>
          <w:szCs w:val="24"/>
        </w:rPr>
        <w:t xml:space="preserve"> г. Бодайбо и района.</w:t>
      </w:r>
    </w:p>
    <w:p w:rsidR="003E6C96" w:rsidRPr="003E6C96" w:rsidRDefault="003E6C96" w:rsidP="003E6C9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E6C96">
        <w:rPr>
          <w:rFonts w:ascii="Times New Roman" w:hAnsi="Times New Roman" w:cs="Times New Roman"/>
          <w:sz w:val="24"/>
          <w:szCs w:val="24"/>
        </w:rPr>
        <w:t xml:space="preserve">Надлежащее оформление права собственности, своевременная техническая инвентаризация объектов недвижимости, находящихся в </w:t>
      </w:r>
      <w:r w:rsidR="00A110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E6C96">
        <w:rPr>
          <w:rFonts w:ascii="Times New Roman" w:hAnsi="Times New Roman" w:cs="Times New Roman"/>
          <w:sz w:val="24"/>
          <w:szCs w:val="24"/>
        </w:rPr>
        <w:t xml:space="preserve">собственности являются залогом целостности имущества </w:t>
      </w:r>
      <w:r w:rsidR="00B51092">
        <w:rPr>
          <w:rFonts w:ascii="Times New Roman" w:hAnsi="Times New Roman" w:cs="Times New Roman"/>
          <w:sz w:val="24"/>
          <w:szCs w:val="24"/>
        </w:rPr>
        <w:t>МО</w:t>
      </w:r>
      <w:r w:rsidRPr="003E6C96">
        <w:rPr>
          <w:rFonts w:ascii="Times New Roman" w:hAnsi="Times New Roman" w:cs="Times New Roman"/>
          <w:sz w:val="24"/>
          <w:szCs w:val="24"/>
        </w:rPr>
        <w:t xml:space="preserve"> г. Бодайбо и района.</w:t>
      </w:r>
    </w:p>
    <w:p w:rsidR="003E6C96" w:rsidRPr="003E6C96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E6C96">
        <w:rPr>
          <w:rFonts w:ascii="Times New Roman" w:hAnsi="Times New Roman" w:cs="Times New Roman"/>
          <w:sz w:val="24"/>
          <w:szCs w:val="24"/>
        </w:rPr>
        <w:t>Для повышения эффективности управления и распоряжения муниципальной собственностью и земельными участками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109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дминистрацией разработана и утверждена муниципальная программа «Повышения качества управления муниципальным имуществом </w:t>
      </w:r>
      <w:r w:rsidR="00B51092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г. Бодайбо и района» на 2017-2020 годы (далее – Программа). </w:t>
      </w:r>
    </w:p>
    <w:p w:rsidR="003E6C96" w:rsidRPr="003E6C96" w:rsidRDefault="003E6C96" w:rsidP="003E6C9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данной Программы </w:t>
      </w:r>
      <w:r w:rsidR="00B51092">
        <w:rPr>
          <w:rFonts w:ascii="Times New Roman" w:hAnsi="Times New Roman" w:cs="Times New Roman"/>
          <w:sz w:val="24"/>
          <w:szCs w:val="24"/>
        </w:rPr>
        <w:t>решаются</w:t>
      </w:r>
      <w:r w:rsidRPr="003E6C96">
        <w:rPr>
          <w:rFonts w:ascii="Times New Roman" w:hAnsi="Times New Roman" w:cs="Times New Roman"/>
          <w:sz w:val="24"/>
          <w:szCs w:val="24"/>
        </w:rPr>
        <w:t xml:space="preserve"> следующие задачи:</w:t>
      </w:r>
    </w:p>
    <w:p w:rsidR="003E6C96" w:rsidRPr="003E6C96" w:rsidRDefault="003E6C96" w:rsidP="003E6C9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E6C96">
        <w:rPr>
          <w:rFonts w:ascii="Times New Roman" w:hAnsi="Times New Roman" w:cs="Times New Roman"/>
          <w:sz w:val="24"/>
          <w:szCs w:val="24"/>
        </w:rPr>
        <w:t xml:space="preserve">1. Для определения достоверности и полноты информации об объектах муниципальной собственности необходимо завершить техническую паспортизацию, государственную регистрацию права муниципальной собственности </w:t>
      </w:r>
      <w:r w:rsidR="00B51092">
        <w:rPr>
          <w:rFonts w:ascii="Times New Roman" w:hAnsi="Times New Roman" w:cs="Times New Roman"/>
          <w:sz w:val="24"/>
          <w:szCs w:val="24"/>
        </w:rPr>
        <w:t>МО</w:t>
      </w:r>
      <w:r w:rsidRPr="003E6C96">
        <w:rPr>
          <w:rFonts w:ascii="Times New Roman" w:hAnsi="Times New Roman" w:cs="Times New Roman"/>
          <w:sz w:val="24"/>
          <w:szCs w:val="24"/>
        </w:rPr>
        <w:t xml:space="preserve"> г. Бодайбо и района на объекты недвижимости, постановку на кадастровый учет и регистрацию права муниципальной собственности на земельные участки.</w:t>
      </w:r>
    </w:p>
    <w:p w:rsidR="003E6C96" w:rsidRPr="003E6C96" w:rsidRDefault="003E6C96" w:rsidP="003E6C9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E6C96">
        <w:rPr>
          <w:rFonts w:ascii="Times New Roman" w:hAnsi="Times New Roman" w:cs="Times New Roman"/>
          <w:sz w:val="24"/>
          <w:szCs w:val="24"/>
        </w:rPr>
        <w:t>2. В целях повышения поступления доходов в бюджет района следует провести оценку рыночной стоимости объектов недвижимости и земельных участков, оценку права аренды объектов недвижимости и земельных участков, а также права заключения договоров на установку и эксплуатацию рекламных конструкций.</w:t>
      </w:r>
    </w:p>
    <w:p w:rsidR="003E6C96" w:rsidRPr="003E6C96" w:rsidRDefault="003E6C96" w:rsidP="003E6C9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E6C96">
        <w:rPr>
          <w:rFonts w:ascii="Times New Roman" w:hAnsi="Times New Roman" w:cs="Times New Roman"/>
          <w:sz w:val="24"/>
          <w:szCs w:val="24"/>
        </w:rPr>
        <w:t xml:space="preserve">3. В целях пополнения доходной части бюджета района, защиты имущественных интересов </w:t>
      </w:r>
      <w:r w:rsidR="00B51092">
        <w:rPr>
          <w:rFonts w:ascii="Times New Roman" w:hAnsi="Times New Roman" w:cs="Times New Roman"/>
          <w:sz w:val="24"/>
          <w:szCs w:val="24"/>
        </w:rPr>
        <w:t>МО г</w:t>
      </w:r>
      <w:r w:rsidRPr="003E6C96">
        <w:rPr>
          <w:rFonts w:ascii="Times New Roman" w:hAnsi="Times New Roman" w:cs="Times New Roman"/>
          <w:sz w:val="24"/>
          <w:szCs w:val="24"/>
        </w:rPr>
        <w:t>. Бодайбо и района, взыскания в бюджет района денежных средств в размере неосновательного обогащения за пользование земельными участками необходимо проведение кадастровых работ при установлении границ землепользования физических и юридических лиц, оценки стоимости земельных участков и обоснования платы за использование земельных участков.</w:t>
      </w:r>
    </w:p>
    <w:p w:rsidR="003E6C96" w:rsidRPr="003E6C96" w:rsidRDefault="003E6C96" w:rsidP="003E6C9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E6C96">
        <w:rPr>
          <w:rFonts w:ascii="Times New Roman" w:hAnsi="Times New Roman" w:cs="Times New Roman"/>
          <w:sz w:val="24"/>
          <w:szCs w:val="24"/>
        </w:rPr>
        <w:t xml:space="preserve">4. Для поддержания потребительских качеств объектов муниципального нежилого фонда и получения страховых возмещений в случае возникновения страхового случая необходимо проводить страхование объектов муниципального нежилого фонда </w:t>
      </w:r>
      <w:r w:rsidR="00CF6EDE">
        <w:rPr>
          <w:rFonts w:ascii="Times New Roman" w:hAnsi="Times New Roman" w:cs="Times New Roman"/>
          <w:sz w:val="24"/>
          <w:szCs w:val="24"/>
        </w:rPr>
        <w:t>МО</w:t>
      </w:r>
      <w:r w:rsidRPr="003E6C96">
        <w:rPr>
          <w:rFonts w:ascii="Times New Roman" w:hAnsi="Times New Roman" w:cs="Times New Roman"/>
          <w:sz w:val="24"/>
          <w:szCs w:val="24"/>
        </w:rPr>
        <w:t xml:space="preserve"> г. Бодайбо и района.</w:t>
      </w:r>
    </w:p>
    <w:p w:rsidR="003E6C96" w:rsidRPr="003E6C96" w:rsidRDefault="003E6C96" w:rsidP="003E6C9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E6C96">
        <w:rPr>
          <w:rFonts w:ascii="Times New Roman" w:hAnsi="Times New Roman" w:cs="Times New Roman"/>
          <w:sz w:val="24"/>
          <w:szCs w:val="24"/>
        </w:rPr>
        <w:t>5. Основной проблемой в области рекламы, на решение которой направлена настоящая Программа, является - стихийное размещение рекламных конструкций. Для этого необходимо демонтировать рекламные конструкции, размещенные с использованием имущества, находящегося в муниципальной собственности и на земельных участках, государственная собственность на которые не разграничена, с нарушением требований федерального законодательства и муниципальных правовых актов органов местного самоуправления г. Бодайбо и района.</w:t>
      </w:r>
    </w:p>
    <w:p w:rsidR="003E6C96" w:rsidRPr="003E6C96" w:rsidRDefault="003E6C96" w:rsidP="003E6C9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E6C96">
        <w:rPr>
          <w:rFonts w:ascii="Times New Roman" w:hAnsi="Times New Roman" w:cs="Times New Roman"/>
          <w:sz w:val="24"/>
          <w:szCs w:val="24"/>
        </w:rPr>
        <w:t>6. Для обеспечения качественного и эффективного информационного обслуживания населения необходимо увеличить объем размещаемой информации о социально значимых мероприятиях.</w:t>
      </w:r>
    </w:p>
    <w:p w:rsidR="003E6C96" w:rsidRPr="003E6C96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E6C96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решения вышеуказанных задач в 2018 г</w:t>
      </w:r>
      <w:r w:rsidR="0070605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Программой было предусмотрено:</w:t>
      </w:r>
    </w:p>
    <w:p w:rsidR="00574658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E6C96">
        <w:rPr>
          <w:rFonts w:ascii="Times New Roman" w:hAnsi="Times New Roman" w:cs="Times New Roman"/>
          <w:color w:val="000000"/>
          <w:sz w:val="24"/>
          <w:szCs w:val="24"/>
        </w:rPr>
        <w:t>а) 164,6</w:t>
      </w:r>
      <w:r w:rsidR="00574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7060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 w:rsidR="0057465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на проведение оценки объектов недвижимости </w:t>
      </w:r>
      <w:r w:rsidR="00574658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г. Бодайбо и района, израсходовано</w:t>
      </w:r>
      <w:r w:rsidR="0057465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139,4</w:t>
      </w:r>
      <w:r w:rsidR="00574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7060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руб. Экономия бюджетных средств составила 25,2</w:t>
      </w:r>
      <w:r w:rsidR="00574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7060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руб. за счет проведения аукционов по определению квалифицированного оценщика по определению рыночной стоимости объектов недвижимости и ставки арендной платы за использование объектов муниципальной собственности</w:t>
      </w:r>
      <w:r w:rsidR="006E52F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6C96" w:rsidRPr="003E6C96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E6C96">
        <w:rPr>
          <w:rFonts w:ascii="Times New Roman" w:hAnsi="Times New Roman" w:cs="Times New Roman"/>
          <w:color w:val="000000"/>
          <w:sz w:val="24"/>
          <w:szCs w:val="24"/>
        </w:rPr>
        <w:t>Данные работы проведены в отношении всех объектов недвижимости, запланированных на 2018 г</w:t>
      </w:r>
      <w:r w:rsidR="0070605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и позволило в 2018 г</w:t>
      </w:r>
      <w:r w:rsidR="0070605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пополнить бюджет </w:t>
      </w:r>
      <w:r w:rsidR="00574658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6E52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Бодайбо и района на 7</w:t>
      </w:r>
      <w:r w:rsidR="00574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812,2</w:t>
      </w:r>
      <w:r w:rsidR="007060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574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руб.;</w:t>
      </w:r>
    </w:p>
    <w:p w:rsidR="003E6C96" w:rsidRPr="003E6C96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E6C96">
        <w:rPr>
          <w:rFonts w:ascii="Times New Roman" w:hAnsi="Times New Roman" w:cs="Times New Roman"/>
          <w:color w:val="000000"/>
          <w:sz w:val="24"/>
          <w:szCs w:val="24"/>
        </w:rPr>
        <w:t>б) 491,4</w:t>
      </w:r>
      <w:r w:rsidR="00574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7060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 w:rsidR="0057465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на уплату земельного налога за земельные участки, находящиеся в муниципальной собственности</w:t>
      </w:r>
      <w:r w:rsidR="00B47B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Сумма исчисленного и уплаченного земельного налога составила 491,4</w:t>
      </w:r>
      <w:r w:rsidR="00574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BB34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="00574658">
        <w:rPr>
          <w:rFonts w:ascii="Times New Roman" w:hAnsi="Times New Roman" w:cs="Times New Roman"/>
          <w:color w:val="000000"/>
          <w:sz w:val="24"/>
          <w:szCs w:val="24"/>
        </w:rPr>
        <w:t>, чт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о свидетельствует о недопущении </w:t>
      </w:r>
      <w:r w:rsidR="0057465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дминистрацией задолженности по земельному налогу перед бюджетом.</w:t>
      </w:r>
    </w:p>
    <w:p w:rsidR="003E6C96" w:rsidRPr="003E6C96" w:rsidRDefault="003E6C96" w:rsidP="003E6C9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E6C96">
        <w:rPr>
          <w:rFonts w:ascii="Times New Roman" w:hAnsi="Times New Roman" w:cs="Times New Roman"/>
          <w:color w:val="000000"/>
          <w:sz w:val="24"/>
          <w:szCs w:val="24"/>
        </w:rPr>
        <w:t>в) 53</w:t>
      </w:r>
      <w:r w:rsidR="00574658">
        <w:rPr>
          <w:rFonts w:ascii="Times New Roman" w:hAnsi="Times New Roman" w:cs="Times New Roman"/>
          <w:color w:val="000000"/>
          <w:sz w:val="24"/>
          <w:szCs w:val="24"/>
        </w:rPr>
        <w:t xml:space="preserve">,0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5746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руб. </w:t>
      </w:r>
      <w:r w:rsidR="00B47BB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на уплату налога на добавленную стоимость за установку и эксплуатацию рекламных конструкций. Сумма исчисленного и уплаченного налога на добавленную стоимость составила 53</w:t>
      </w:r>
      <w:r w:rsidR="00574658">
        <w:rPr>
          <w:rFonts w:ascii="Times New Roman" w:hAnsi="Times New Roman" w:cs="Times New Roman"/>
          <w:color w:val="000000"/>
          <w:sz w:val="24"/>
          <w:szCs w:val="24"/>
        </w:rPr>
        <w:t xml:space="preserve">,0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B47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="00574658">
        <w:rPr>
          <w:rFonts w:ascii="Times New Roman" w:hAnsi="Times New Roman" w:cs="Times New Roman"/>
          <w:color w:val="000000"/>
          <w:sz w:val="24"/>
          <w:szCs w:val="24"/>
        </w:rPr>
        <w:t>, ч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то свидетельствует о недопущении </w:t>
      </w:r>
      <w:r w:rsidR="0057465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дминистрацией задолженности по налогу на добавленную стоимость перед бюджетом;</w:t>
      </w:r>
    </w:p>
    <w:p w:rsidR="00BE4696" w:rsidRDefault="003E6C96" w:rsidP="003E6C9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E6C96">
        <w:rPr>
          <w:rFonts w:ascii="Times New Roman" w:hAnsi="Times New Roman" w:cs="Times New Roman"/>
          <w:color w:val="000000"/>
          <w:sz w:val="24"/>
          <w:szCs w:val="24"/>
        </w:rPr>
        <w:t>г) 17,5</w:t>
      </w:r>
      <w:r w:rsidR="00574658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-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на о</w:t>
      </w:r>
      <w:r w:rsidRPr="003E6C96">
        <w:rPr>
          <w:rFonts w:ascii="Times New Roman" w:hAnsi="Times New Roman" w:cs="Times New Roman"/>
          <w:sz w:val="24"/>
          <w:szCs w:val="24"/>
        </w:rPr>
        <w:t>беспечение проведения оценки по определению размера платы за установку и эксплуатацию рекламных конструкций</w:t>
      </w:r>
      <w:r w:rsidR="00BE4696">
        <w:rPr>
          <w:rFonts w:ascii="Times New Roman" w:hAnsi="Times New Roman" w:cs="Times New Roman"/>
          <w:sz w:val="24"/>
          <w:szCs w:val="24"/>
        </w:rPr>
        <w:t>;</w:t>
      </w:r>
      <w:r w:rsidRPr="003E6C96">
        <w:rPr>
          <w:rFonts w:ascii="Times New Roman" w:hAnsi="Times New Roman" w:cs="Times New Roman"/>
          <w:sz w:val="24"/>
          <w:szCs w:val="24"/>
        </w:rPr>
        <w:t xml:space="preserve"> израсходовано </w:t>
      </w:r>
      <w:r w:rsidR="00BE4696">
        <w:rPr>
          <w:rFonts w:ascii="Times New Roman" w:hAnsi="Times New Roman" w:cs="Times New Roman"/>
          <w:sz w:val="24"/>
          <w:szCs w:val="24"/>
        </w:rPr>
        <w:t xml:space="preserve">- </w:t>
      </w:r>
      <w:r w:rsidRPr="003E6C96">
        <w:rPr>
          <w:rFonts w:ascii="Times New Roman" w:hAnsi="Times New Roman" w:cs="Times New Roman"/>
          <w:sz w:val="24"/>
          <w:szCs w:val="24"/>
        </w:rPr>
        <w:t>15,5</w:t>
      </w:r>
      <w:r w:rsidR="00BE4696">
        <w:rPr>
          <w:rFonts w:ascii="Times New Roman" w:hAnsi="Times New Roman" w:cs="Times New Roman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sz w:val="24"/>
          <w:szCs w:val="24"/>
        </w:rPr>
        <w:t>тыс.</w:t>
      </w:r>
      <w:r w:rsidR="00B47BB8">
        <w:rPr>
          <w:rFonts w:ascii="Times New Roman" w:hAnsi="Times New Roman" w:cs="Times New Roman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sz w:val="24"/>
          <w:szCs w:val="24"/>
        </w:rPr>
        <w:t>руб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. Экономия бюджетных средств составила 2</w:t>
      </w:r>
      <w:r w:rsidR="00BE4696">
        <w:rPr>
          <w:rFonts w:ascii="Times New Roman" w:hAnsi="Times New Roman" w:cs="Times New Roman"/>
          <w:color w:val="000000"/>
          <w:sz w:val="24"/>
          <w:szCs w:val="24"/>
        </w:rPr>
        <w:t xml:space="preserve">,0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B47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руб. за счет проведения аукционов по определению квалифицированного оценщика по определению </w:t>
      </w:r>
      <w:r w:rsidRPr="003E6C96">
        <w:rPr>
          <w:rFonts w:ascii="Times New Roman" w:hAnsi="Times New Roman" w:cs="Times New Roman"/>
          <w:sz w:val="24"/>
          <w:szCs w:val="24"/>
        </w:rPr>
        <w:t xml:space="preserve">платы за установку и эксплуатацию рекламных конструкций. </w:t>
      </w:r>
    </w:p>
    <w:p w:rsidR="003E6C96" w:rsidRPr="003E6C96" w:rsidRDefault="003E6C96" w:rsidP="003E6C9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E6C96">
        <w:rPr>
          <w:rFonts w:ascii="Times New Roman" w:hAnsi="Times New Roman" w:cs="Times New Roman"/>
          <w:color w:val="000000"/>
          <w:sz w:val="24"/>
          <w:szCs w:val="24"/>
        </w:rPr>
        <w:t>Данные работы проведены в отношении всех рекламных конструкций, запланированных на 2018 г.</w:t>
      </w:r>
    </w:p>
    <w:p w:rsidR="003E6C96" w:rsidRPr="003E6C96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Общая картина в сфере </w:t>
      </w:r>
      <w:r w:rsidRPr="003E6C96">
        <w:rPr>
          <w:rFonts w:ascii="Times New Roman" w:hAnsi="Times New Roman" w:cs="Times New Roman"/>
          <w:sz w:val="24"/>
          <w:szCs w:val="24"/>
        </w:rPr>
        <w:t>имущественно-земельных отношений выглядит следующим образом:</w:t>
      </w:r>
    </w:p>
    <w:p w:rsidR="003E6C96" w:rsidRPr="003E6C96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1. По состоянию на 01.01.2019 </w:t>
      </w:r>
      <w:r w:rsidR="00BE4696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в муниципальной собственности </w:t>
      </w:r>
      <w:r w:rsidR="00B47BB8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г. Бодайбо и района находится:</w:t>
      </w:r>
    </w:p>
    <w:p w:rsidR="003E6C96" w:rsidRPr="003E6C96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E6C96">
        <w:rPr>
          <w:rFonts w:ascii="Times New Roman" w:hAnsi="Times New Roman" w:cs="Times New Roman"/>
          <w:color w:val="000000"/>
          <w:sz w:val="24"/>
          <w:szCs w:val="24"/>
        </w:rPr>
        <w:t>38 муниципальных учреждений, из них: образовательных учреждений - 27; учреждений в области культуры - 5; в иных сферах – 6, одно из них находится в стадии ликвидации;</w:t>
      </w:r>
    </w:p>
    <w:p w:rsidR="003E6C96" w:rsidRPr="003E6C96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E6C96">
        <w:rPr>
          <w:rFonts w:ascii="Times New Roman" w:hAnsi="Times New Roman" w:cs="Times New Roman"/>
          <w:color w:val="000000"/>
          <w:sz w:val="24"/>
          <w:szCs w:val="24"/>
        </w:rPr>
        <w:t>1 муниципальное предприятие, которое находится в стадии ликвидации.</w:t>
      </w:r>
    </w:p>
    <w:p w:rsidR="003E6C96" w:rsidRPr="003E6C96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E6C96">
        <w:rPr>
          <w:rFonts w:ascii="Times New Roman" w:hAnsi="Times New Roman" w:cs="Times New Roman"/>
          <w:color w:val="000000"/>
          <w:sz w:val="24"/>
          <w:szCs w:val="24"/>
        </w:rPr>
        <w:t>В 2018 г</w:t>
      </w:r>
      <w:r w:rsidR="00BE469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акции Открытого акционерного общества «Пищевик» в уставном капитале, которого имелась 100% доля </w:t>
      </w:r>
      <w:r w:rsidR="00BE4696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г. Бодайбо и район</w:t>
      </w:r>
      <w:r w:rsidR="00BE469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были приватизированы</w:t>
      </w:r>
      <w:r w:rsidR="006A717C">
        <w:rPr>
          <w:rFonts w:ascii="Times New Roman" w:hAnsi="Times New Roman" w:cs="Times New Roman"/>
          <w:color w:val="000000"/>
          <w:sz w:val="24"/>
          <w:szCs w:val="24"/>
        </w:rPr>
        <w:t xml:space="preserve"> стоимостью 7 697,6 тыс. руб.</w:t>
      </w:r>
    </w:p>
    <w:p w:rsidR="003E6C96" w:rsidRPr="00BE4696" w:rsidRDefault="003E6C96" w:rsidP="003E6C96">
      <w:pPr>
        <w:pStyle w:val="af8"/>
        <w:ind w:firstLine="567"/>
        <w:jc w:val="both"/>
      </w:pPr>
      <w:r w:rsidRPr="003E6C96">
        <w:t xml:space="preserve">После проведенной инвентаризации основных средств муниципальной казны </w:t>
      </w:r>
      <w:r w:rsidR="00BE4696">
        <w:t>МО</w:t>
      </w:r>
      <w:r w:rsidRPr="003E6C96">
        <w:t xml:space="preserve"> г. Бодайбо и района реестр муниципальной собственности по состоянию на 31.12.2018</w:t>
      </w:r>
      <w:r w:rsidR="00BE4696">
        <w:t xml:space="preserve"> г.</w:t>
      </w:r>
      <w:r w:rsidRPr="003E6C96">
        <w:t xml:space="preserve"> включает 13 773 объекта (с учетом земельных участков) балансовой </w:t>
      </w:r>
      <w:r w:rsidRPr="00BE4696">
        <w:t>стоимостью 1 183,4</w:t>
      </w:r>
      <w:r w:rsidR="00BE4696" w:rsidRPr="00BE4696">
        <w:t xml:space="preserve"> </w:t>
      </w:r>
      <w:r w:rsidRPr="00BE4696">
        <w:t>млн.</w:t>
      </w:r>
      <w:r w:rsidR="00F54985">
        <w:t xml:space="preserve"> </w:t>
      </w:r>
      <w:r w:rsidRPr="00BE4696">
        <w:t>руб.</w:t>
      </w:r>
    </w:p>
    <w:p w:rsidR="003E6C96" w:rsidRPr="003E6C96" w:rsidRDefault="003E6C96" w:rsidP="003E6C96">
      <w:pPr>
        <w:pStyle w:val="af8"/>
        <w:ind w:firstLine="567"/>
        <w:jc w:val="both"/>
      </w:pPr>
      <w:r w:rsidRPr="003E6C96">
        <w:t>Структура муниципального имущества по состоянию на 31.12.2018</w:t>
      </w:r>
      <w:r w:rsidR="00F54985">
        <w:t xml:space="preserve"> г.</w:t>
      </w:r>
      <w:r w:rsidRPr="003E6C96">
        <w:t>:</w:t>
      </w:r>
    </w:p>
    <w:p w:rsidR="003E6C96" w:rsidRPr="00F54985" w:rsidRDefault="003E6C96" w:rsidP="003E6C96">
      <w:pPr>
        <w:pStyle w:val="af8"/>
        <w:ind w:firstLine="567"/>
        <w:jc w:val="both"/>
      </w:pPr>
      <w:r w:rsidRPr="003E6C96">
        <w:t xml:space="preserve">- объекты недвижимого имущества (нежилые здания, строения, помещения) – </w:t>
      </w:r>
      <w:r w:rsidRPr="00F54985">
        <w:t>53,1%  (628,3</w:t>
      </w:r>
      <w:r w:rsidR="00F54985">
        <w:t xml:space="preserve"> </w:t>
      </w:r>
      <w:r w:rsidRPr="00F54985">
        <w:t>млн.руб.);</w:t>
      </w:r>
    </w:p>
    <w:p w:rsidR="003E6C96" w:rsidRPr="00F54985" w:rsidRDefault="003E6C96" w:rsidP="003E6C96">
      <w:pPr>
        <w:pStyle w:val="af8"/>
        <w:ind w:firstLine="567"/>
        <w:jc w:val="both"/>
      </w:pPr>
      <w:r w:rsidRPr="00F54985">
        <w:t>- муниципальный специализированный жилищный фонд – 7,6% (89,6</w:t>
      </w:r>
      <w:r w:rsidR="00F54985">
        <w:t xml:space="preserve"> </w:t>
      </w:r>
      <w:r w:rsidRPr="00F54985">
        <w:t>млн.</w:t>
      </w:r>
      <w:r w:rsidR="003C1DE3">
        <w:t xml:space="preserve"> </w:t>
      </w:r>
      <w:r w:rsidRPr="00F54985">
        <w:t>руб.);</w:t>
      </w:r>
    </w:p>
    <w:p w:rsidR="003E6C96" w:rsidRPr="00F54985" w:rsidRDefault="003E6C96" w:rsidP="003E6C96">
      <w:pPr>
        <w:pStyle w:val="af8"/>
        <w:ind w:firstLine="567"/>
        <w:jc w:val="both"/>
      </w:pPr>
      <w:r w:rsidRPr="00F54985">
        <w:t>- земельные участки – 19,2% (227,6</w:t>
      </w:r>
      <w:r w:rsidR="00F54985">
        <w:t xml:space="preserve"> </w:t>
      </w:r>
      <w:r w:rsidRPr="00F54985">
        <w:t>млн.</w:t>
      </w:r>
      <w:r w:rsidR="003C1DE3">
        <w:t xml:space="preserve"> </w:t>
      </w:r>
      <w:r w:rsidRPr="00F54985">
        <w:t>руб.);</w:t>
      </w:r>
    </w:p>
    <w:p w:rsidR="003E6C96" w:rsidRPr="00F54985" w:rsidRDefault="003E6C96" w:rsidP="003E6C96">
      <w:pPr>
        <w:pStyle w:val="af8"/>
        <w:ind w:firstLine="567"/>
        <w:jc w:val="both"/>
      </w:pPr>
      <w:r w:rsidRPr="00F54985">
        <w:t>- прочие основные средства – 20,1% (237,9</w:t>
      </w:r>
      <w:r w:rsidR="00F54985">
        <w:t xml:space="preserve"> </w:t>
      </w:r>
      <w:r w:rsidRPr="00F54985">
        <w:t>млн.</w:t>
      </w:r>
      <w:r w:rsidR="003C1DE3">
        <w:t xml:space="preserve"> </w:t>
      </w:r>
      <w:r w:rsidRPr="00F54985">
        <w:t>руб.).</w:t>
      </w:r>
    </w:p>
    <w:p w:rsidR="003E6C96" w:rsidRPr="003E6C96" w:rsidRDefault="003E6C96" w:rsidP="003E6C96">
      <w:pPr>
        <w:pStyle w:val="af8"/>
        <w:ind w:firstLine="567"/>
        <w:jc w:val="both"/>
      </w:pPr>
      <w:r w:rsidRPr="00F54985">
        <w:t xml:space="preserve">Реестр муниципальной собственности </w:t>
      </w:r>
      <w:r w:rsidR="003C1DE3">
        <w:t>в</w:t>
      </w:r>
      <w:r w:rsidRPr="00F54985">
        <w:t xml:space="preserve"> 201</w:t>
      </w:r>
      <w:r w:rsidR="00F54985">
        <w:t>8 г.</w:t>
      </w:r>
      <w:r w:rsidRPr="00F54985">
        <w:t xml:space="preserve"> включал 65 жилых помещений муниципального специализированного жилищного фонда,</w:t>
      </w:r>
      <w:r w:rsidRPr="003E6C96">
        <w:t xml:space="preserve"> из ни</w:t>
      </w:r>
      <w:r w:rsidR="00F54985">
        <w:t>:</w:t>
      </w:r>
      <w:r w:rsidRPr="003E6C96">
        <w:t xml:space="preserve"> 13 жилых помещений, находятся в общежитии, 52 жилых помещения находятся в многоквартирных жилых домах. Общая площадь муниципального специализированного жилищного фонда составляет 3 292,3</w:t>
      </w:r>
      <w:r w:rsidR="00F54985">
        <w:t xml:space="preserve"> </w:t>
      </w:r>
      <w:r w:rsidRPr="003E6C96">
        <w:t>м</w:t>
      </w:r>
      <w:r w:rsidR="004104EA">
        <w:rPr>
          <w:vertAlign w:val="superscript"/>
        </w:rPr>
        <w:t>2</w:t>
      </w:r>
      <w:r w:rsidRPr="003E6C96">
        <w:t>, балансовая стоимость составляет 72,3</w:t>
      </w:r>
      <w:r w:rsidR="00F54985">
        <w:t xml:space="preserve"> </w:t>
      </w:r>
      <w:r w:rsidRPr="003E6C96">
        <w:t>млн.</w:t>
      </w:r>
      <w:r w:rsidR="004104EA">
        <w:t xml:space="preserve"> </w:t>
      </w:r>
      <w:r w:rsidRPr="003E6C96">
        <w:t>руб.</w:t>
      </w:r>
    </w:p>
    <w:p w:rsidR="003E6C96" w:rsidRPr="003E6C96" w:rsidRDefault="003C1DE3" w:rsidP="003E6C96">
      <w:pPr>
        <w:pStyle w:val="af8"/>
        <w:ind w:firstLine="567"/>
        <w:jc w:val="both"/>
      </w:pPr>
      <w:r>
        <w:t>В</w:t>
      </w:r>
      <w:r w:rsidR="003E6C96" w:rsidRPr="003E6C96">
        <w:t xml:space="preserve"> 2018 г</w:t>
      </w:r>
      <w:r w:rsidR="00F54985">
        <w:t>.</w:t>
      </w:r>
      <w:r w:rsidR="003E6C96" w:rsidRPr="003E6C96">
        <w:t xml:space="preserve"> </w:t>
      </w:r>
      <w:r w:rsidR="00474258">
        <w:t xml:space="preserve">в МО г. Бодайбо и района </w:t>
      </w:r>
      <w:r w:rsidR="003E6C96" w:rsidRPr="003E6C96">
        <w:t>действовало:</w:t>
      </w:r>
    </w:p>
    <w:p w:rsidR="003E6C96" w:rsidRPr="003E6C96" w:rsidRDefault="003E6C96" w:rsidP="003E6C96">
      <w:pPr>
        <w:pStyle w:val="af8"/>
        <w:ind w:firstLine="567"/>
        <w:jc w:val="both"/>
      </w:pPr>
      <w:r w:rsidRPr="003E6C96">
        <w:t>- 28 договоров аренды недвижимого имущества;</w:t>
      </w:r>
    </w:p>
    <w:p w:rsidR="003E6C96" w:rsidRPr="003E6C96" w:rsidRDefault="003E6C96" w:rsidP="003E6C96">
      <w:pPr>
        <w:pStyle w:val="af8"/>
        <w:ind w:firstLine="567"/>
        <w:jc w:val="both"/>
      </w:pPr>
      <w:r w:rsidRPr="003E6C96">
        <w:lastRenderedPageBreak/>
        <w:t>- 3 договора аренды движимого имущества;</w:t>
      </w:r>
    </w:p>
    <w:p w:rsidR="003E6C96" w:rsidRPr="003E6C96" w:rsidRDefault="003E6C96" w:rsidP="003E6C96">
      <w:pPr>
        <w:pStyle w:val="af8"/>
        <w:ind w:firstLine="567"/>
        <w:jc w:val="both"/>
      </w:pPr>
      <w:r w:rsidRPr="003E6C96">
        <w:t>- 1 договор аренды оборудования;</w:t>
      </w:r>
    </w:p>
    <w:p w:rsidR="003E6C96" w:rsidRPr="003E6C96" w:rsidRDefault="003E6C96" w:rsidP="003E6C96">
      <w:pPr>
        <w:pStyle w:val="af8"/>
        <w:ind w:firstLine="567"/>
        <w:jc w:val="both"/>
      </w:pPr>
      <w:r w:rsidRPr="003E6C96">
        <w:t>- 8 договоров безвозмездного пользования.</w:t>
      </w:r>
    </w:p>
    <w:p w:rsidR="003E6C96" w:rsidRPr="003E6C96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реализации различных федеральных и областных программ в муниципальную собственность </w:t>
      </w:r>
      <w:r w:rsidR="00F54985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г. Бодайбо и района поступило имущество общей стоимостью 187</w:t>
      </w:r>
      <w:r w:rsidR="00F54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3C1D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руб. Данное имущество включено в реестр муниципальной собственности и передано на праве оперативного управления муниципальным учреждениям культуры.</w:t>
      </w:r>
    </w:p>
    <w:p w:rsidR="003E6C96" w:rsidRPr="003E6C96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E6C96">
        <w:rPr>
          <w:rFonts w:ascii="Times New Roman" w:hAnsi="Times New Roman" w:cs="Times New Roman"/>
          <w:color w:val="000000"/>
          <w:sz w:val="24"/>
          <w:szCs w:val="24"/>
        </w:rPr>
        <w:t>В 2018 г</w:t>
      </w:r>
      <w:r w:rsidR="00F549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приватизировано 3 объекта муниципальной собственности </w:t>
      </w:r>
      <w:r w:rsidR="00F54985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г. Бодайбо и района, что позволило получить дополнительные денежные средства в бюджет </w:t>
      </w:r>
      <w:r w:rsidR="00474258">
        <w:rPr>
          <w:rFonts w:ascii="Times New Roman" w:hAnsi="Times New Roman" w:cs="Times New Roman"/>
          <w:color w:val="000000"/>
          <w:sz w:val="24"/>
          <w:szCs w:val="24"/>
        </w:rPr>
        <w:t>района в сумме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7 812,2 тыс.</w:t>
      </w:r>
      <w:r w:rsidR="00F54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3E6C96" w:rsidRPr="003E6C96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По доходам от аренды объектов муниципальной собственности в бюджет района </w:t>
      </w:r>
      <w:r w:rsidR="00F54985">
        <w:rPr>
          <w:rFonts w:ascii="Times New Roman" w:hAnsi="Times New Roman" w:cs="Times New Roman"/>
          <w:color w:val="000000"/>
          <w:sz w:val="24"/>
          <w:szCs w:val="24"/>
        </w:rPr>
        <w:t>поступило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4 538,8</w:t>
      </w:r>
      <w:r w:rsidR="00F54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293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руб. при плане 4 646,8</w:t>
      </w:r>
      <w:r w:rsidR="00F54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293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руб., план выполнен на 98%</w:t>
      </w:r>
      <w:r w:rsidR="0029334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от продажи имущества – 9 846,9</w:t>
      </w:r>
      <w:r w:rsidR="00293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293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руб. при плане 10 157,6</w:t>
      </w:r>
      <w:r w:rsidR="00293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тыс</w:t>
      </w:r>
      <w:r w:rsidR="0029334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руб., план выполнен на 97%.</w:t>
      </w:r>
    </w:p>
    <w:p w:rsidR="003E6C96" w:rsidRPr="003E6C96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E6C96">
        <w:rPr>
          <w:rFonts w:ascii="Times New Roman" w:hAnsi="Times New Roman" w:cs="Times New Roman"/>
          <w:color w:val="000000"/>
          <w:sz w:val="24"/>
          <w:szCs w:val="24"/>
        </w:rPr>
        <w:t>Динамика поступлений от аренды и продажи муниципального имущества в 2016-2018 г</w:t>
      </w:r>
      <w:r w:rsidR="00293342">
        <w:rPr>
          <w:rFonts w:ascii="Times New Roman" w:hAnsi="Times New Roman" w:cs="Times New Roman"/>
          <w:color w:val="000000"/>
          <w:sz w:val="24"/>
          <w:szCs w:val="24"/>
        </w:rPr>
        <w:t>.г.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приведена в таблице:</w:t>
      </w:r>
    </w:p>
    <w:p w:rsidR="003E6C96" w:rsidRPr="003E6C96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f2"/>
        <w:tblW w:w="9905" w:type="dxa"/>
        <w:tblLook w:val="04A0"/>
      </w:tblPr>
      <w:tblGrid>
        <w:gridCol w:w="3962"/>
        <w:gridCol w:w="1981"/>
        <w:gridCol w:w="1981"/>
        <w:gridCol w:w="1981"/>
      </w:tblGrid>
      <w:tr w:rsidR="003E6C96" w:rsidRPr="003E6C96" w:rsidTr="003E6C96">
        <w:tc>
          <w:tcPr>
            <w:tcW w:w="3962" w:type="dxa"/>
          </w:tcPr>
          <w:p w:rsidR="003E6C96" w:rsidRPr="003E6C96" w:rsidRDefault="003E6C96" w:rsidP="00293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Вид поступлений</w:t>
            </w:r>
          </w:p>
        </w:tc>
        <w:tc>
          <w:tcPr>
            <w:tcW w:w="1981" w:type="dxa"/>
          </w:tcPr>
          <w:p w:rsidR="003E6C96" w:rsidRPr="003E6C96" w:rsidRDefault="003E6C96" w:rsidP="00293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Сумма поступлений в 2016 г</w:t>
            </w:r>
            <w:r w:rsidR="0029334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(тыс.руб.)</w:t>
            </w:r>
          </w:p>
        </w:tc>
        <w:tc>
          <w:tcPr>
            <w:tcW w:w="1981" w:type="dxa"/>
          </w:tcPr>
          <w:p w:rsidR="003E6C96" w:rsidRPr="003E6C96" w:rsidRDefault="003E6C96" w:rsidP="00293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Сумма поступлений в 2017 г</w:t>
            </w:r>
            <w:r w:rsidR="0029334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(тыс.руб.)</w:t>
            </w:r>
          </w:p>
        </w:tc>
        <w:tc>
          <w:tcPr>
            <w:tcW w:w="1981" w:type="dxa"/>
          </w:tcPr>
          <w:p w:rsidR="003E6C96" w:rsidRPr="003E6C96" w:rsidRDefault="003E6C96" w:rsidP="00293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Сумма поступлений в 2018 г</w:t>
            </w:r>
            <w:r w:rsidR="0029334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(тыс.руб.)</w:t>
            </w:r>
          </w:p>
        </w:tc>
      </w:tr>
      <w:tr w:rsidR="003E6C96" w:rsidRPr="003E6C96" w:rsidTr="003E6C96">
        <w:tc>
          <w:tcPr>
            <w:tcW w:w="3962" w:type="dxa"/>
          </w:tcPr>
          <w:p w:rsidR="003E6C96" w:rsidRPr="003E6C96" w:rsidRDefault="003E6C96" w:rsidP="0029334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Аренда муниципального имущества</w:t>
            </w:r>
          </w:p>
        </w:tc>
        <w:tc>
          <w:tcPr>
            <w:tcW w:w="1981" w:type="dxa"/>
          </w:tcPr>
          <w:p w:rsidR="003E6C96" w:rsidRPr="003E6C96" w:rsidRDefault="003E6C96" w:rsidP="00293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3 967,3</w:t>
            </w:r>
          </w:p>
        </w:tc>
        <w:tc>
          <w:tcPr>
            <w:tcW w:w="1981" w:type="dxa"/>
          </w:tcPr>
          <w:p w:rsidR="003E6C96" w:rsidRPr="003E6C96" w:rsidRDefault="003E6C96" w:rsidP="00293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4 319,6</w:t>
            </w:r>
          </w:p>
        </w:tc>
        <w:tc>
          <w:tcPr>
            <w:tcW w:w="1981" w:type="dxa"/>
          </w:tcPr>
          <w:p w:rsidR="003E6C96" w:rsidRPr="003E6C96" w:rsidRDefault="003E6C96" w:rsidP="00293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4 538,8</w:t>
            </w:r>
          </w:p>
        </w:tc>
      </w:tr>
      <w:tr w:rsidR="003E6C96" w:rsidRPr="003E6C96" w:rsidTr="003E6C96">
        <w:tc>
          <w:tcPr>
            <w:tcW w:w="3962" w:type="dxa"/>
          </w:tcPr>
          <w:p w:rsidR="003E6C96" w:rsidRPr="003E6C96" w:rsidRDefault="003E6C96" w:rsidP="0029334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Приватизация (продажа) имущества</w:t>
            </w:r>
          </w:p>
        </w:tc>
        <w:tc>
          <w:tcPr>
            <w:tcW w:w="1981" w:type="dxa"/>
          </w:tcPr>
          <w:p w:rsidR="003E6C96" w:rsidRPr="003E6C96" w:rsidRDefault="003E6C96" w:rsidP="00293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4 152,3</w:t>
            </w:r>
          </w:p>
        </w:tc>
        <w:tc>
          <w:tcPr>
            <w:tcW w:w="1981" w:type="dxa"/>
          </w:tcPr>
          <w:p w:rsidR="003E6C96" w:rsidRPr="003E6C96" w:rsidRDefault="003E6C96" w:rsidP="00293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4 084,2</w:t>
            </w:r>
          </w:p>
        </w:tc>
        <w:tc>
          <w:tcPr>
            <w:tcW w:w="1981" w:type="dxa"/>
          </w:tcPr>
          <w:p w:rsidR="003E6C96" w:rsidRPr="003E6C96" w:rsidRDefault="003E6C96" w:rsidP="002933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9846,9</w:t>
            </w:r>
          </w:p>
        </w:tc>
      </w:tr>
    </w:tbl>
    <w:p w:rsidR="003E6C96" w:rsidRPr="003E6C96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E6C96" w:rsidRPr="003E6C96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E6C96">
        <w:rPr>
          <w:rFonts w:ascii="Times New Roman" w:hAnsi="Times New Roman" w:cs="Times New Roman"/>
          <w:color w:val="000000"/>
          <w:sz w:val="24"/>
          <w:szCs w:val="24"/>
        </w:rPr>
        <w:t>2. Земельные вопросы являются актуальными из года в год, особенно предоставление земельных участков гражданам в соответствии с областным и федеральным законодательством.</w:t>
      </w:r>
    </w:p>
    <w:p w:rsidR="003E6C96" w:rsidRPr="003E6C96" w:rsidRDefault="003E6C96" w:rsidP="003E6C96">
      <w:pPr>
        <w:pStyle w:val="af8"/>
        <w:ind w:firstLine="567"/>
        <w:jc w:val="both"/>
      </w:pPr>
      <w:r w:rsidRPr="003E6C96">
        <w:t xml:space="preserve">Общая площадь территории </w:t>
      </w:r>
      <w:r w:rsidR="00293342">
        <w:t>МО</w:t>
      </w:r>
      <w:r w:rsidRPr="003E6C96">
        <w:t xml:space="preserve"> г. Бодайбо и района составляет </w:t>
      </w:r>
      <w:r w:rsidRPr="00293342">
        <w:t>9 198 600 га</w:t>
      </w:r>
      <w:r w:rsidRPr="003E6C96">
        <w:rPr>
          <w:b/>
        </w:rPr>
        <w:t>,</w:t>
      </w:r>
      <w:r w:rsidRPr="003E6C96">
        <w:t xml:space="preserve"> </w:t>
      </w:r>
      <w:r w:rsidR="00293342">
        <w:t>в том числе:</w:t>
      </w:r>
    </w:p>
    <w:p w:rsidR="003E6C96" w:rsidRPr="00293342" w:rsidRDefault="003E6C96" w:rsidP="003E6C96">
      <w:pPr>
        <w:pStyle w:val="af8"/>
        <w:ind w:firstLine="567"/>
        <w:jc w:val="both"/>
      </w:pPr>
      <w:r w:rsidRPr="00293342">
        <w:t>- земли лесного фонда – 8 606 837,7 га;</w:t>
      </w:r>
    </w:p>
    <w:p w:rsidR="003E6C96" w:rsidRPr="00293342" w:rsidRDefault="003E6C96" w:rsidP="003E6C9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293342">
        <w:rPr>
          <w:rFonts w:ascii="Times New Roman" w:hAnsi="Times New Roman" w:cs="Times New Roman"/>
          <w:sz w:val="24"/>
          <w:szCs w:val="24"/>
        </w:rPr>
        <w:t xml:space="preserve">- земли особо охраняемых </w:t>
      </w:r>
      <w:hyperlink r:id="rId8" w:history="1">
        <w:r w:rsidRPr="00293342">
          <w:rPr>
            <w:rFonts w:ascii="Times New Roman" w:hAnsi="Times New Roman" w:cs="Times New Roman"/>
            <w:sz w:val="24"/>
            <w:szCs w:val="24"/>
          </w:rPr>
          <w:t>территорий и объектов</w:t>
        </w:r>
      </w:hyperlink>
      <w:r w:rsidRPr="00293342">
        <w:rPr>
          <w:rFonts w:ascii="Times New Roman" w:hAnsi="Times New Roman" w:cs="Times New Roman"/>
          <w:sz w:val="24"/>
          <w:szCs w:val="24"/>
        </w:rPr>
        <w:t xml:space="preserve"> – 585 850,3 га;</w:t>
      </w:r>
    </w:p>
    <w:p w:rsidR="003E6C96" w:rsidRPr="00293342" w:rsidRDefault="003E6C96" w:rsidP="003E6C96">
      <w:pPr>
        <w:pStyle w:val="af8"/>
        <w:ind w:firstLine="567"/>
        <w:jc w:val="both"/>
      </w:pPr>
      <w:r w:rsidRPr="00293342">
        <w:t>- земли населенных пунктов -  5 912 га.</w:t>
      </w:r>
    </w:p>
    <w:p w:rsidR="003E6C96" w:rsidRPr="00293342" w:rsidRDefault="003E6C96" w:rsidP="003E6C96">
      <w:pPr>
        <w:pStyle w:val="af8"/>
        <w:ind w:firstLine="567"/>
        <w:jc w:val="both"/>
      </w:pPr>
      <w:r w:rsidRPr="00293342">
        <w:t>Всего по состоянию на 31.12.2018 г</w:t>
      </w:r>
      <w:r w:rsidR="00293342">
        <w:t>.</w:t>
      </w:r>
      <w:r w:rsidRPr="00293342">
        <w:t xml:space="preserve"> в хозяйственный оборот вовлечено 4</w:t>
      </w:r>
      <w:r w:rsidR="00293342">
        <w:t> </w:t>
      </w:r>
      <w:r w:rsidRPr="00293342">
        <w:t>490</w:t>
      </w:r>
      <w:r w:rsidR="00293342">
        <w:t xml:space="preserve"> </w:t>
      </w:r>
      <w:r w:rsidRPr="00293342">
        <w:t>га (75,9%) земель населенного пункта, в том числе:</w:t>
      </w:r>
    </w:p>
    <w:p w:rsidR="003E6C96" w:rsidRPr="003E6C96" w:rsidRDefault="003E6C96" w:rsidP="003E6C96">
      <w:pPr>
        <w:pStyle w:val="af8"/>
        <w:ind w:firstLine="567"/>
        <w:jc w:val="both"/>
      </w:pPr>
      <w:r w:rsidRPr="00293342">
        <w:t>- 4,9% (217,2 га) оформлено в постоянное (бессрочное) пользование, пожизненное наследуемое владение, безвозмездное пользование</w:t>
      </w:r>
      <w:r w:rsidRPr="003E6C96">
        <w:t>;</w:t>
      </w:r>
    </w:p>
    <w:p w:rsidR="003E6C96" w:rsidRPr="00293342" w:rsidRDefault="003E6C96" w:rsidP="003E6C96">
      <w:pPr>
        <w:pStyle w:val="af8"/>
        <w:ind w:firstLine="567"/>
        <w:jc w:val="both"/>
      </w:pPr>
      <w:r w:rsidRPr="00293342">
        <w:t>-  11,4% (513 га) оформлено в собственность;</w:t>
      </w:r>
    </w:p>
    <w:p w:rsidR="003E6C96" w:rsidRPr="00293342" w:rsidRDefault="003E6C96" w:rsidP="003E6C96">
      <w:pPr>
        <w:pStyle w:val="af8"/>
        <w:ind w:firstLine="567"/>
        <w:jc w:val="both"/>
      </w:pPr>
      <w:r w:rsidRPr="00293342">
        <w:t>-  83,7% (3 759,8 га) передано в аренду.</w:t>
      </w:r>
    </w:p>
    <w:p w:rsidR="003E6C96" w:rsidRPr="00293342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293342">
        <w:rPr>
          <w:rFonts w:ascii="Times New Roman" w:hAnsi="Times New Roman" w:cs="Times New Roman"/>
          <w:color w:val="000000"/>
          <w:sz w:val="24"/>
          <w:szCs w:val="24"/>
        </w:rPr>
        <w:t xml:space="preserve">От аренды земельных участков </w:t>
      </w:r>
      <w:r w:rsidR="00293342">
        <w:rPr>
          <w:rFonts w:ascii="Times New Roman" w:hAnsi="Times New Roman" w:cs="Times New Roman"/>
          <w:color w:val="000000"/>
          <w:sz w:val="24"/>
          <w:szCs w:val="24"/>
        </w:rPr>
        <w:t>получены</w:t>
      </w:r>
      <w:r w:rsidRPr="00293342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дополнительные доходы в бюджет района в </w:t>
      </w:r>
      <w:r w:rsidR="00293342">
        <w:rPr>
          <w:rFonts w:ascii="Times New Roman" w:hAnsi="Times New Roman" w:cs="Times New Roman"/>
          <w:color w:val="000000"/>
          <w:sz w:val="24"/>
          <w:szCs w:val="24"/>
        </w:rPr>
        <w:t>объеме</w:t>
      </w:r>
      <w:r w:rsidRPr="00293342">
        <w:rPr>
          <w:rFonts w:ascii="Times New Roman" w:hAnsi="Times New Roman" w:cs="Times New Roman"/>
          <w:color w:val="000000"/>
          <w:sz w:val="24"/>
          <w:szCs w:val="24"/>
        </w:rPr>
        <w:t xml:space="preserve"> 8 032,4</w:t>
      </w:r>
      <w:r w:rsidR="00293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3342">
        <w:rPr>
          <w:rFonts w:ascii="Times New Roman" w:hAnsi="Times New Roman" w:cs="Times New Roman"/>
          <w:color w:val="000000"/>
          <w:sz w:val="24"/>
          <w:szCs w:val="24"/>
        </w:rPr>
        <w:t>тыс.руб., при плане 8 688,6</w:t>
      </w:r>
      <w:r w:rsidR="00293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334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293342">
        <w:rPr>
          <w:rFonts w:ascii="Times New Roman" w:hAnsi="Times New Roman" w:cs="Times New Roman"/>
          <w:color w:val="000000"/>
          <w:sz w:val="24"/>
          <w:szCs w:val="24"/>
        </w:rPr>
        <w:t>ыс.руб., план выполнен на 92,4%; о</w:t>
      </w:r>
      <w:r w:rsidRPr="00293342">
        <w:rPr>
          <w:rFonts w:ascii="Times New Roman" w:hAnsi="Times New Roman" w:cs="Times New Roman"/>
          <w:color w:val="000000"/>
          <w:sz w:val="24"/>
          <w:szCs w:val="24"/>
        </w:rPr>
        <w:t>т продажи земельных участков – 2 989,7</w:t>
      </w:r>
      <w:r w:rsidR="00293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3342">
        <w:rPr>
          <w:rFonts w:ascii="Times New Roman" w:hAnsi="Times New Roman" w:cs="Times New Roman"/>
          <w:color w:val="000000"/>
          <w:sz w:val="24"/>
          <w:szCs w:val="24"/>
        </w:rPr>
        <w:t xml:space="preserve">тыс.руб. при плане </w:t>
      </w:r>
      <w:r w:rsidR="00E8631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93342">
        <w:rPr>
          <w:rFonts w:ascii="Times New Roman" w:hAnsi="Times New Roman" w:cs="Times New Roman"/>
          <w:color w:val="000000"/>
          <w:sz w:val="24"/>
          <w:szCs w:val="24"/>
        </w:rPr>
        <w:t>1 335,6</w:t>
      </w:r>
      <w:r w:rsidR="00293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3342">
        <w:rPr>
          <w:rFonts w:ascii="Times New Roman" w:hAnsi="Times New Roman" w:cs="Times New Roman"/>
          <w:color w:val="000000"/>
          <w:sz w:val="24"/>
          <w:szCs w:val="24"/>
        </w:rPr>
        <w:t xml:space="preserve">тыс.руб., план выполнен </w:t>
      </w:r>
      <w:r w:rsidR="00E8631D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293342">
        <w:rPr>
          <w:rFonts w:ascii="Times New Roman" w:hAnsi="Times New Roman" w:cs="Times New Roman"/>
          <w:color w:val="000000"/>
          <w:sz w:val="24"/>
          <w:szCs w:val="24"/>
        </w:rPr>
        <w:t>224%.</w:t>
      </w:r>
    </w:p>
    <w:p w:rsidR="003E6C96" w:rsidRPr="003E6C96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E6C96">
        <w:rPr>
          <w:rFonts w:ascii="Times New Roman" w:hAnsi="Times New Roman" w:cs="Times New Roman"/>
          <w:color w:val="000000"/>
          <w:sz w:val="24"/>
          <w:szCs w:val="24"/>
        </w:rPr>
        <w:t>Динамика поступлений от аренды и продажи земельных участков в 2016-2018</w:t>
      </w:r>
      <w:r w:rsidR="00114A83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E8631D">
        <w:rPr>
          <w:rFonts w:ascii="Times New Roman" w:hAnsi="Times New Roman" w:cs="Times New Roman"/>
          <w:color w:val="000000"/>
          <w:sz w:val="24"/>
          <w:szCs w:val="24"/>
        </w:rPr>
        <w:t xml:space="preserve">.г.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приведена в таблице:</w:t>
      </w:r>
    </w:p>
    <w:p w:rsidR="003E6C96" w:rsidRPr="003E6C96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f2"/>
        <w:tblW w:w="9905" w:type="dxa"/>
        <w:tblLook w:val="04A0"/>
      </w:tblPr>
      <w:tblGrid>
        <w:gridCol w:w="3962"/>
        <w:gridCol w:w="1981"/>
        <w:gridCol w:w="1981"/>
        <w:gridCol w:w="1981"/>
      </w:tblGrid>
      <w:tr w:rsidR="003E6C96" w:rsidRPr="003E6C96" w:rsidTr="003E6C96">
        <w:tc>
          <w:tcPr>
            <w:tcW w:w="3962" w:type="dxa"/>
          </w:tcPr>
          <w:p w:rsidR="003E6C96" w:rsidRPr="003E6C96" w:rsidRDefault="003E6C96" w:rsidP="00E863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Вид поступлений</w:t>
            </w:r>
          </w:p>
        </w:tc>
        <w:tc>
          <w:tcPr>
            <w:tcW w:w="1981" w:type="dxa"/>
          </w:tcPr>
          <w:p w:rsidR="003E6C96" w:rsidRPr="003E6C96" w:rsidRDefault="003E6C96" w:rsidP="00E863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Сумма поступлений в 2016 г</w:t>
            </w:r>
            <w:r w:rsidR="00E863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(тыс.руб.)</w:t>
            </w:r>
          </w:p>
        </w:tc>
        <w:tc>
          <w:tcPr>
            <w:tcW w:w="1981" w:type="dxa"/>
          </w:tcPr>
          <w:p w:rsidR="003E6C96" w:rsidRPr="003E6C96" w:rsidRDefault="003E6C96" w:rsidP="00E863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Сумма поступлений в 2017 г</w:t>
            </w:r>
            <w:r w:rsidR="00E863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(тыс.руб.)</w:t>
            </w:r>
          </w:p>
        </w:tc>
        <w:tc>
          <w:tcPr>
            <w:tcW w:w="1981" w:type="dxa"/>
          </w:tcPr>
          <w:p w:rsidR="003E6C96" w:rsidRPr="003E6C96" w:rsidRDefault="003E6C96" w:rsidP="00E863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Сумма поступлений в 2018 г</w:t>
            </w:r>
            <w:r w:rsidR="00E863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(тыс.руб.)</w:t>
            </w:r>
          </w:p>
        </w:tc>
      </w:tr>
      <w:tr w:rsidR="003E6C96" w:rsidRPr="003E6C96" w:rsidTr="003E6C96">
        <w:tc>
          <w:tcPr>
            <w:tcW w:w="3962" w:type="dxa"/>
          </w:tcPr>
          <w:p w:rsidR="003E6C96" w:rsidRPr="003E6C96" w:rsidRDefault="003E6C96" w:rsidP="00E863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Аренда земельных участков</w:t>
            </w:r>
          </w:p>
        </w:tc>
        <w:tc>
          <w:tcPr>
            <w:tcW w:w="1981" w:type="dxa"/>
          </w:tcPr>
          <w:p w:rsidR="003E6C96" w:rsidRPr="003E6C96" w:rsidRDefault="003E6C96" w:rsidP="00E863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8 957,3</w:t>
            </w:r>
          </w:p>
        </w:tc>
        <w:tc>
          <w:tcPr>
            <w:tcW w:w="1981" w:type="dxa"/>
          </w:tcPr>
          <w:p w:rsidR="003E6C96" w:rsidRPr="003E6C96" w:rsidRDefault="003E6C96" w:rsidP="00E863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8 506,4</w:t>
            </w:r>
          </w:p>
        </w:tc>
        <w:tc>
          <w:tcPr>
            <w:tcW w:w="1981" w:type="dxa"/>
          </w:tcPr>
          <w:p w:rsidR="003E6C96" w:rsidRPr="003E6C96" w:rsidRDefault="003E6C96" w:rsidP="00E863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8 032,4</w:t>
            </w:r>
          </w:p>
        </w:tc>
      </w:tr>
      <w:tr w:rsidR="003E6C96" w:rsidRPr="003E6C96" w:rsidTr="003E6C96">
        <w:tc>
          <w:tcPr>
            <w:tcW w:w="3962" w:type="dxa"/>
          </w:tcPr>
          <w:p w:rsidR="003E6C96" w:rsidRPr="003E6C96" w:rsidRDefault="003E6C96" w:rsidP="00E8631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Продажа земельных участков</w:t>
            </w:r>
          </w:p>
        </w:tc>
        <w:tc>
          <w:tcPr>
            <w:tcW w:w="1981" w:type="dxa"/>
          </w:tcPr>
          <w:p w:rsidR="003E6C96" w:rsidRPr="003E6C96" w:rsidRDefault="003E6C96" w:rsidP="00E863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575,2</w:t>
            </w:r>
          </w:p>
        </w:tc>
        <w:tc>
          <w:tcPr>
            <w:tcW w:w="1981" w:type="dxa"/>
          </w:tcPr>
          <w:p w:rsidR="003E6C96" w:rsidRPr="003E6C96" w:rsidRDefault="003E6C96" w:rsidP="00E863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1 324,4</w:t>
            </w:r>
          </w:p>
        </w:tc>
        <w:tc>
          <w:tcPr>
            <w:tcW w:w="1981" w:type="dxa"/>
          </w:tcPr>
          <w:p w:rsidR="003E6C96" w:rsidRPr="003E6C96" w:rsidRDefault="003E6C96" w:rsidP="00E863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2 989,7</w:t>
            </w:r>
          </w:p>
        </w:tc>
      </w:tr>
    </w:tbl>
    <w:p w:rsidR="00E8631D" w:rsidRDefault="00E8631D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E6C96" w:rsidRPr="003E6C96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E6C96">
        <w:rPr>
          <w:rFonts w:ascii="Times New Roman" w:hAnsi="Times New Roman" w:cs="Times New Roman"/>
          <w:color w:val="000000"/>
          <w:sz w:val="24"/>
          <w:szCs w:val="24"/>
        </w:rPr>
        <w:t>На протяжении нескольких лет наблюдается тенденция уменьшения поступлений от аренды земельных участков. Данная тенденция связана с увеличением количества арендаторов, выкупающих в собственность арендуемые ими земельные участки</w:t>
      </w:r>
      <w:r w:rsidR="00E8631D">
        <w:rPr>
          <w:rFonts w:ascii="Times New Roman" w:hAnsi="Times New Roman" w:cs="Times New Roman"/>
          <w:color w:val="000000"/>
          <w:sz w:val="24"/>
          <w:szCs w:val="24"/>
        </w:rPr>
        <w:t>, о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чем свидетельствуют поступления от продажи земельных участков.</w:t>
      </w:r>
    </w:p>
    <w:p w:rsidR="00E8631D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3. По договорам на установку и эксплуатацию рекламных конструкций получ</w:t>
      </w:r>
      <w:r w:rsidR="00E8631D">
        <w:rPr>
          <w:rFonts w:ascii="Times New Roman" w:hAnsi="Times New Roman" w:cs="Times New Roman"/>
          <w:color w:val="000000"/>
          <w:sz w:val="24"/>
          <w:szCs w:val="24"/>
        </w:rPr>
        <w:t>ены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дополнительные доходы в бюджет МО г. Бодайбо и района в</w:t>
      </w:r>
      <w:r w:rsidR="00E8631D">
        <w:rPr>
          <w:rFonts w:ascii="Times New Roman" w:hAnsi="Times New Roman" w:cs="Times New Roman"/>
          <w:color w:val="000000"/>
          <w:sz w:val="24"/>
          <w:szCs w:val="24"/>
        </w:rPr>
        <w:t xml:space="preserve"> объеме</w:t>
      </w:r>
      <w:r w:rsidRPr="00E8631D">
        <w:rPr>
          <w:rFonts w:ascii="Times New Roman" w:hAnsi="Times New Roman" w:cs="Times New Roman"/>
          <w:color w:val="000000"/>
          <w:sz w:val="24"/>
          <w:szCs w:val="24"/>
        </w:rPr>
        <w:t xml:space="preserve"> 426,4</w:t>
      </w:r>
      <w:r w:rsidR="00E86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31D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177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31D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при плане 415</w:t>
      </w:r>
      <w:r w:rsidR="00E863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177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руб., план выполнен на 103%. </w:t>
      </w:r>
    </w:p>
    <w:p w:rsidR="003E6C96" w:rsidRPr="003E6C96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E6C96">
        <w:rPr>
          <w:rFonts w:ascii="Times New Roman" w:hAnsi="Times New Roman" w:cs="Times New Roman"/>
          <w:color w:val="000000"/>
          <w:sz w:val="24"/>
          <w:szCs w:val="24"/>
        </w:rPr>
        <w:t>Размер госпошлины за выдачу разрешений на установку и эксплуатацию рекламных ко</w:t>
      </w:r>
      <w:r w:rsidR="00177EEA">
        <w:rPr>
          <w:rFonts w:ascii="Times New Roman" w:hAnsi="Times New Roman" w:cs="Times New Roman"/>
          <w:color w:val="000000"/>
          <w:sz w:val="24"/>
          <w:szCs w:val="24"/>
        </w:rPr>
        <w:t xml:space="preserve">нструкций, поступивший в бюджет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района составил </w:t>
      </w:r>
      <w:r w:rsidRPr="00E8631D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E8631D">
        <w:rPr>
          <w:rFonts w:ascii="Times New Roman" w:hAnsi="Times New Roman" w:cs="Times New Roman"/>
          <w:color w:val="000000"/>
          <w:sz w:val="24"/>
          <w:szCs w:val="24"/>
        </w:rPr>
        <w:t xml:space="preserve">,0 </w:t>
      </w:r>
      <w:r w:rsidRPr="00E8631D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177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31D">
        <w:rPr>
          <w:rFonts w:ascii="Times New Roman" w:hAnsi="Times New Roman" w:cs="Times New Roman"/>
          <w:color w:val="000000"/>
          <w:sz w:val="24"/>
          <w:szCs w:val="24"/>
        </w:rPr>
        <w:t>руб.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при плане 35</w:t>
      </w:r>
      <w:r w:rsidR="00E8631D">
        <w:rPr>
          <w:rFonts w:ascii="Times New Roman" w:hAnsi="Times New Roman" w:cs="Times New Roman"/>
          <w:color w:val="000000"/>
          <w:sz w:val="24"/>
          <w:szCs w:val="24"/>
        </w:rPr>
        <w:t xml:space="preserve">,0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177E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руб., план выполнен на 100%.</w:t>
      </w:r>
    </w:p>
    <w:p w:rsidR="00195E4B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E6C96">
        <w:rPr>
          <w:rFonts w:ascii="Times New Roman" w:hAnsi="Times New Roman" w:cs="Times New Roman"/>
          <w:color w:val="000000"/>
          <w:sz w:val="24"/>
          <w:szCs w:val="24"/>
        </w:rPr>
        <w:t>Во исполнение утвержденного плана-графика мероприятий, направленных на создание привлекательного облика г. Бодайбо и района, Администрацией г. Бодайбо и района выявлено 67</w:t>
      </w:r>
      <w:r w:rsidR="00114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рекламных конструкций, установленных в нарушение законодательства «О рекламе». В отношении выявленных незаконно установленных рекламных конструкций направлены в адрес собственников рекламных конструкций предписания на демонтаж рекламных конструкций. </w:t>
      </w:r>
    </w:p>
    <w:p w:rsidR="003E6C96" w:rsidRPr="003E6C96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E6C96">
        <w:rPr>
          <w:rFonts w:ascii="Times New Roman" w:hAnsi="Times New Roman" w:cs="Times New Roman"/>
          <w:color w:val="000000"/>
          <w:sz w:val="24"/>
          <w:szCs w:val="24"/>
        </w:rPr>
        <w:t>По состоянию на 01.01.2019 г</w:t>
      </w:r>
      <w:r w:rsidR="00195E4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из 67 незаконно установленных рекламных конструкций 31 рекламная конструкция демонтирована собственниками в добровольном порядке, в отношении 4 рекламных конструкций выданы разрешения на установку и эксплуатацию данных рекламных конструкций, 3 рекламные конструкции приведены в соответствие как вывеска.</w:t>
      </w:r>
    </w:p>
    <w:p w:rsidR="003E6C96" w:rsidRPr="003E6C96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E6C96">
        <w:rPr>
          <w:rFonts w:ascii="Times New Roman" w:hAnsi="Times New Roman" w:cs="Times New Roman"/>
          <w:color w:val="000000"/>
          <w:sz w:val="24"/>
          <w:szCs w:val="24"/>
        </w:rPr>
        <w:t>Динамика поступлений платежей на установку и эксплуатацию рекламных конструкций и госпошлины</w:t>
      </w:r>
      <w:r w:rsidR="00195E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>за выдачу разрешений на установку и эксплуатацию рекламных конструкций в 2016-2018 г</w:t>
      </w:r>
      <w:r w:rsidR="00195E4B">
        <w:rPr>
          <w:rFonts w:ascii="Times New Roman" w:hAnsi="Times New Roman" w:cs="Times New Roman"/>
          <w:color w:val="000000"/>
          <w:sz w:val="24"/>
          <w:szCs w:val="24"/>
        </w:rPr>
        <w:t>.г.</w:t>
      </w:r>
      <w:r w:rsidRPr="003E6C96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приведена в таблице:</w:t>
      </w:r>
    </w:p>
    <w:p w:rsidR="003E6C96" w:rsidRPr="003E6C96" w:rsidRDefault="003E6C96" w:rsidP="003E6C9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f2"/>
        <w:tblW w:w="9905" w:type="dxa"/>
        <w:tblLook w:val="04A0"/>
      </w:tblPr>
      <w:tblGrid>
        <w:gridCol w:w="3962"/>
        <w:gridCol w:w="1981"/>
        <w:gridCol w:w="1981"/>
        <w:gridCol w:w="1981"/>
      </w:tblGrid>
      <w:tr w:rsidR="003E6C96" w:rsidRPr="003E6C96" w:rsidTr="003E6C96">
        <w:tc>
          <w:tcPr>
            <w:tcW w:w="3962" w:type="dxa"/>
          </w:tcPr>
          <w:p w:rsidR="003E6C96" w:rsidRPr="003E6C96" w:rsidRDefault="003E6C96" w:rsidP="003E6C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Вид поступлений</w:t>
            </w:r>
          </w:p>
        </w:tc>
        <w:tc>
          <w:tcPr>
            <w:tcW w:w="1981" w:type="dxa"/>
          </w:tcPr>
          <w:p w:rsidR="003E6C96" w:rsidRPr="003E6C96" w:rsidRDefault="003E6C96" w:rsidP="00195E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Сумма поступлений в 2016 г</w:t>
            </w:r>
            <w:r w:rsidR="00195E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(тыс.руб.)</w:t>
            </w:r>
          </w:p>
        </w:tc>
        <w:tc>
          <w:tcPr>
            <w:tcW w:w="1981" w:type="dxa"/>
          </w:tcPr>
          <w:p w:rsidR="003E6C96" w:rsidRPr="003E6C96" w:rsidRDefault="003E6C96" w:rsidP="00195E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Сумма поступлений в 2017 г</w:t>
            </w:r>
            <w:r w:rsidR="00195E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(тыс.руб.)</w:t>
            </w:r>
          </w:p>
        </w:tc>
        <w:tc>
          <w:tcPr>
            <w:tcW w:w="1981" w:type="dxa"/>
          </w:tcPr>
          <w:p w:rsidR="003E6C96" w:rsidRPr="003E6C96" w:rsidRDefault="003E6C96" w:rsidP="00195E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Сумма поступлений в 2018 г</w:t>
            </w:r>
            <w:r w:rsidR="00195E4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(тыс.руб.)</w:t>
            </w:r>
          </w:p>
        </w:tc>
      </w:tr>
      <w:tr w:rsidR="003E6C96" w:rsidRPr="003E6C96" w:rsidTr="003E6C96">
        <w:tc>
          <w:tcPr>
            <w:tcW w:w="3962" w:type="dxa"/>
          </w:tcPr>
          <w:p w:rsidR="003E6C96" w:rsidRPr="003E6C96" w:rsidRDefault="003E6C96" w:rsidP="003E6C9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Плата за установку и эксплуатацию рекламных конструкций</w:t>
            </w:r>
          </w:p>
        </w:tc>
        <w:tc>
          <w:tcPr>
            <w:tcW w:w="1981" w:type="dxa"/>
          </w:tcPr>
          <w:p w:rsidR="003E6C96" w:rsidRPr="003E6C96" w:rsidRDefault="003E6C96" w:rsidP="003E6C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510,2</w:t>
            </w:r>
          </w:p>
        </w:tc>
        <w:tc>
          <w:tcPr>
            <w:tcW w:w="1981" w:type="dxa"/>
          </w:tcPr>
          <w:p w:rsidR="003E6C96" w:rsidRPr="003E6C96" w:rsidRDefault="003E6C96" w:rsidP="003E6C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981" w:type="dxa"/>
          </w:tcPr>
          <w:p w:rsidR="003E6C96" w:rsidRPr="003E6C96" w:rsidRDefault="003E6C96" w:rsidP="003E6C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426,4</w:t>
            </w:r>
          </w:p>
        </w:tc>
      </w:tr>
      <w:tr w:rsidR="003E6C96" w:rsidRPr="003E6C96" w:rsidTr="003E6C96">
        <w:tc>
          <w:tcPr>
            <w:tcW w:w="3962" w:type="dxa"/>
          </w:tcPr>
          <w:p w:rsidR="003E6C96" w:rsidRPr="003E6C96" w:rsidRDefault="003E6C96" w:rsidP="003E6C9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Госпошлина за выдачу разрешений на установку и эксплуатацию рекламных конструкций</w:t>
            </w:r>
          </w:p>
        </w:tc>
        <w:tc>
          <w:tcPr>
            <w:tcW w:w="1981" w:type="dxa"/>
          </w:tcPr>
          <w:p w:rsidR="003E6C96" w:rsidRPr="003E6C96" w:rsidRDefault="003E6C96" w:rsidP="003E6C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1" w:type="dxa"/>
          </w:tcPr>
          <w:p w:rsidR="003E6C96" w:rsidRPr="003E6C96" w:rsidRDefault="003E6C96" w:rsidP="003E6C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1" w:type="dxa"/>
          </w:tcPr>
          <w:p w:rsidR="003E6C96" w:rsidRPr="003E6C96" w:rsidRDefault="003E6C96" w:rsidP="003E6C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C9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</w:tbl>
    <w:p w:rsidR="003E6C96" w:rsidRDefault="003E6C96" w:rsidP="003E6C96">
      <w:pPr>
        <w:rPr>
          <w:color w:val="000000"/>
        </w:rPr>
      </w:pPr>
    </w:p>
    <w:p w:rsidR="00082BA7" w:rsidRPr="00C176F4" w:rsidRDefault="00303A64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06C26" w:rsidRDefault="000A180E" w:rsidP="00E623F2">
      <w:pPr>
        <w:ind w:firstLine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06C26">
        <w:rPr>
          <w:rFonts w:ascii="Times New Roman" w:hAnsi="Times New Roman" w:cs="Times New Roman"/>
          <w:b/>
          <w:sz w:val="24"/>
          <w:szCs w:val="24"/>
        </w:rPr>
        <w:t>2.3. Финансовые ресурсы</w:t>
      </w:r>
    </w:p>
    <w:p w:rsidR="00B06C26" w:rsidRPr="00B06C26" w:rsidRDefault="00B06C26" w:rsidP="00B06C26">
      <w:pPr>
        <w:pStyle w:val="af0"/>
        <w:ind w:firstLine="567"/>
        <w:jc w:val="both"/>
        <w:rPr>
          <w:rFonts w:ascii="Times New Roman" w:hAnsi="Times New Roman" w:cs="Times New Roman"/>
        </w:rPr>
      </w:pPr>
      <w:r w:rsidRPr="00B06C26">
        <w:rPr>
          <w:rFonts w:ascii="Times New Roman" w:hAnsi="Times New Roman" w:cs="Times New Roman"/>
        </w:rPr>
        <w:t>За 2018 г</w:t>
      </w:r>
      <w:r>
        <w:rPr>
          <w:rFonts w:ascii="Times New Roman" w:hAnsi="Times New Roman" w:cs="Times New Roman"/>
        </w:rPr>
        <w:t>.</w:t>
      </w:r>
      <w:r w:rsidRPr="00B06C26">
        <w:rPr>
          <w:rFonts w:ascii="Times New Roman" w:hAnsi="Times New Roman" w:cs="Times New Roman"/>
        </w:rPr>
        <w:t xml:space="preserve"> в бюджет </w:t>
      </w:r>
      <w:r>
        <w:rPr>
          <w:rFonts w:ascii="Times New Roman" w:hAnsi="Times New Roman" w:cs="Times New Roman"/>
        </w:rPr>
        <w:t>МО</w:t>
      </w:r>
      <w:r w:rsidRPr="00B06C26">
        <w:rPr>
          <w:rFonts w:ascii="Times New Roman" w:hAnsi="Times New Roman" w:cs="Times New Roman"/>
        </w:rPr>
        <w:t xml:space="preserve"> г. Бодайбо и района поступили доходы в сумме 1 355,9 млн. руб., что </w:t>
      </w:r>
      <w:r w:rsidR="0022589C">
        <w:rPr>
          <w:rFonts w:ascii="Times New Roman" w:hAnsi="Times New Roman" w:cs="Times New Roman"/>
        </w:rPr>
        <w:t xml:space="preserve">на </w:t>
      </w:r>
      <w:r w:rsidRPr="00B06C26">
        <w:rPr>
          <w:rFonts w:ascii="Times New Roman" w:hAnsi="Times New Roman" w:cs="Times New Roman"/>
        </w:rPr>
        <w:t>212,7 млн. руб. выше уровня 2017 г.</w:t>
      </w:r>
      <w:r w:rsidR="0022589C">
        <w:rPr>
          <w:rFonts w:ascii="Times New Roman" w:hAnsi="Times New Roman" w:cs="Times New Roman"/>
        </w:rPr>
        <w:t xml:space="preserve"> </w:t>
      </w:r>
      <w:r w:rsidRPr="00B06C26">
        <w:rPr>
          <w:rFonts w:ascii="Times New Roman" w:hAnsi="Times New Roman" w:cs="Times New Roman"/>
        </w:rPr>
        <w:t xml:space="preserve">Из них налоговые и неналоговые доходы составили 778,2 млн. руб., что на 92,4 млн. руб. (13,5 %) выше уровня 2017 г. </w:t>
      </w:r>
    </w:p>
    <w:p w:rsidR="00B06C26" w:rsidRPr="00B06C26" w:rsidRDefault="00B06C26" w:rsidP="00B06C26">
      <w:pPr>
        <w:ind w:firstLine="540"/>
        <w:rPr>
          <w:rFonts w:ascii="Times New Roman" w:hAnsi="Times New Roman" w:cs="Times New Roman"/>
          <w:color w:val="FF0000"/>
          <w:sz w:val="24"/>
          <w:szCs w:val="24"/>
        </w:rPr>
      </w:pPr>
      <w:r w:rsidRPr="00B06C26">
        <w:rPr>
          <w:rFonts w:ascii="Times New Roman" w:hAnsi="Times New Roman" w:cs="Times New Roman"/>
          <w:sz w:val="24"/>
          <w:szCs w:val="24"/>
        </w:rPr>
        <w:t>Основным источником налоговых, неналоговых доходов является налог на доходы физических лиц, который поступил в сумме 686,9 млн. руб., что выше уровня 2017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6C26">
        <w:rPr>
          <w:rFonts w:ascii="Times New Roman" w:hAnsi="Times New Roman" w:cs="Times New Roman"/>
          <w:sz w:val="24"/>
          <w:szCs w:val="24"/>
        </w:rPr>
        <w:t xml:space="preserve"> на 86,0 млн. руб. или на 14,3 %. В структуре налоговых, неналоговых доходов бюджета налог на доходы физических лиц занимает 88,3 %.</w:t>
      </w:r>
      <w:r w:rsidRPr="00B06C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06C26" w:rsidRDefault="00B06C26" w:rsidP="00B06C26">
      <w:pPr>
        <w:pStyle w:val="af0"/>
        <w:ind w:firstLine="567"/>
        <w:jc w:val="both"/>
        <w:rPr>
          <w:rFonts w:ascii="Times New Roman" w:hAnsi="Times New Roman" w:cs="Times New Roman"/>
        </w:rPr>
      </w:pPr>
      <w:r w:rsidRPr="00B06C26">
        <w:rPr>
          <w:rFonts w:ascii="Times New Roman" w:hAnsi="Times New Roman" w:cs="Times New Roman"/>
        </w:rPr>
        <w:t>Безвозмездные поступления составили 577,7 млн. руб. или 126,4 % к уровню 2017 г.</w:t>
      </w:r>
    </w:p>
    <w:p w:rsidR="0022589C" w:rsidRDefault="0022589C" w:rsidP="00B06C26">
      <w:pPr>
        <w:pStyle w:val="af0"/>
        <w:ind w:firstLine="567"/>
        <w:jc w:val="both"/>
        <w:rPr>
          <w:rFonts w:ascii="Times New Roman" w:hAnsi="Times New Roman" w:cs="Times New Roman"/>
        </w:rPr>
      </w:pPr>
    </w:p>
    <w:p w:rsidR="0022589C" w:rsidRPr="00B06C26" w:rsidRDefault="0022589C" w:rsidP="00B06C26">
      <w:pPr>
        <w:pStyle w:val="af0"/>
        <w:ind w:firstLine="567"/>
        <w:jc w:val="both"/>
        <w:rPr>
          <w:rFonts w:ascii="Times New Roman" w:hAnsi="Times New Roman" w:cs="Times New Roman"/>
        </w:rPr>
      </w:pPr>
    </w:p>
    <w:p w:rsidR="00B06C26" w:rsidRPr="00B06C26" w:rsidRDefault="00B06C26" w:rsidP="00B06C26">
      <w:pPr>
        <w:pStyle w:val="af0"/>
        <w:ind w:firstLine="567"/>
        <w:rPr>
          <w:rFonts w:ascii="Times New Roman" w:hAnsi="Times New Roman" w:cs="Times New Roman"/>
          <w:color w:val="FF0000"/>
        </w:rPr>
      </w:pPr>
    </w:p>
    <w:tbl>
      <w:tblPr>
        <w:tblW w:w="0" w:type="auto"/>
        <w:tblLook w:val="04A0"/>
      </w:tblPr>
      <w:tblGrid>
        <w:gridCol w:w="3952"/>
        <w:gridCol w:w="5619"/>
      </w:tblGrid>
      <w:tr w:rsidR="00B06C26" w:rsidRPr="00B06C26" w:rsidTr="00B06C26">
        <w:tc>
          <w:tcPr>
            <w:tcW w:w="4844" w:type="dxa"/>
          </w:tcPr>
          <w:p w:rsidR="00B06C26" w:rsidRPr="00B06C26" w:rsidRDefault="00B06C26">
            <w:pPr>
              <w:pStyle w:val="af0"/>
              <w:ind w:firstLine="567"/>
              <w:rPr>
                <w:rFonts w:ascii="Times New Roman" w:eastAsia="Times New Roman" w:hAnsi="Times New Roman" w:cs="Times New Roman"/>
              </w:rPr>
            </w:pPr>
            <w:r w:rsidRPr="00B06C26">
              <w:rPr>
                <w:rFonts w:ascii="Times New Roman" w:hAnsi="Times New Roman" w:cs="Times New Roman"/>
              </w:rPr>
              <w:t>Структура доходов бюджета</w:t>
            </w:r>
          </w:p>
          <w:p w:rsidR="00B06C26" w:rsidRPr="00B06C26" w:rsidRDefault="00B06C26">
            <w:pPr>
              <w:pStyle w:val="af0"/>
              <w:ind w:firstLine="567"/>
              <w:rPr>
                <w:rFonts w:ascii="Times New Roman" w:hAnsi="Times New Roman" w:cs="Times New Roman"/>
              </w:rPr>
            </w:pPr>
            <w:r w:rsidRPr="00B06C2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Pr="00B06C26">
              <w:rPr>
                <w:rFonts w:ascii="Times New Roman" w:hAnsi="Times New Roman" w:cs="Times New Roman"/>
              </w:rPr>
              <w:lastRenderedPageBreak/>
              <w:t>г. Бодайбо и района (1 355,9 млн. руб.)</w:t>
            </w:r>
          </w:p>
          <w:p w:rsidR="00B06C26" w:rsidRPr="00B06C26" w:rsidRDefault="00B06C26">
            <w:pPr>
              <w:pStyle w:val="af0"/>
              <w:ind w:firstLine="567"/>
              <w:rPr>
                <w:rFonts w:ascii="Times New Roman" w:hAnsi="Times New Roman" w:cs="Times New Roman"/>
              </w:rPr>
            </w:pPr>
          </w:p>
          <w:p w:rsidR="00B06C26" w:rsidRPr="00B06C26" w:rsidRDefault="00B06C26">
            <w:pPr>
              <w:pStyle w:val="af0"/>
              <w:rPr>
                <w:rFonts w:ascii="Times New Roman" w:hAnsi="Times New Roman" w:cs="Times New Roman"/>
              </w:rPr>
            </w:pPr>
            <w:r w:rsidRPr="00B06C2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454260" cy="2104935"/>
                  <wp:effectExtent l="0" t="0" r="3825" b="1995"/>
                  <wp:docPr id="1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5453" w:type="dxa"/>
          </w:tcPr>
          <w:p w:rsidR="00B06C26" w:rsidRPr="00B06C26" w:rsidRDefault="00B06C26">
            <w:pPr>
              <w:pStyle w:val="af0"/>
              <w:ind w:firstLine="567"/>
              <w:rPr>
                <w:rFonts w:ascii="Times New Roman" w:eastAsia="Times New Roman" w:hAnsi="Times New Roman" w:cs="Times New Roman"/>
              </w:rPr>
            </w:pPr>
            <w:r w:rsidRPr="00B06C26">
              <w:rPr>
                <w:rFonts w:ascii="Times New Roman" w:hAnsi="Times New Roman" w:cs="Times New Roman"/>
              </w:rPr>
              <w:lastRenderedPageBreak/>
              <w:t xml:space="preserve">Структура налоговых, неналоговых доходов бюджета муниципального образования г. Бодайбо и </w:t>
            </w:r>
            <w:r w:rsidRPr="00B06C26">
              <w:rPr>
                <w:rFonts w:ascii="Times New Roman" w:hAnsi="Times New Roman" w:cs="Times New Roman"/>
              </w:rPr>
              <w:lastRenderedPageBreak/>
              <w:t>района (778,2 млн. руб.)</w:t>
            </w:r>
          </w:p>
          <w:p w:rsidR="00B06C26" w:rsidRPr="00B06C26" w:rsidRDefault="00B06C26">
            <w:pPr>
              <w:pStyle w:val="af0"/>
              <w:ind w:firstLine="567"/>
              <w:rPr>
                <w:rFonts w:ascii="Times New Roman" w:hAnsi="Times New Roman" w:cs="Times New Roman"/>
              </w:rPr>
            </w:pPr>
          </w:p>
          <w:p w:rsidR="00B06C26" w:rsidRPr="00B06C26" w:rsidRDefault="00B06C26">
            <w:pPr>
              <w:pStyle w:val="af0"/>
              <w:rPr>
                <w:rFonts w:ascii="Times New Roman" w:hAnsi="Times New Roman" w:cs="Times New Roman"/>
              </w:rPr>
            </w:pPr>
            <w:r w:rsidRPr="00B06C2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50419" cy="2155687"/>
                  <wp:effectExtent l="0" t="0" r="4946" b="2043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B06C26" w:rsidRPr="00B06C26" w:rsidTr="00B06C26">
        <w:tc>
          <w:tcPr>
            <w:tcW w:w="4844" w:type="dxa"/>
          </w:tcPr>
          <w:p w:rsidR="00B06C26" w:rsidRPr="00B06C26" w:rsidRDefault="00B06C26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53" w:type="dxa"/>
          </w:tcPr>
          <w:p w:rsidR="00B06C26" w:rsidRPr="00B06C26" w:rsidRDefault="00B06C26">
            <w:pPr>
              <w:pStyle w:val="af0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06C26" w:rsidRPr="00B06C26" w:rsidRDefault="00B06C26" w:rsidP="00B06C26">
      <w:pPr>
        <w:pStyle w:val="af0"/>
        <w:ind w:firstLine="567"/>
        <w:rPr>
          <w:rFonts w:ascii="Times New Roman" w:hAnsi="Times New Roman" w:cs="Times New Roman"/>
        </w:rPr>
      </w:pPr>
      <w:r w:rsidRPr="00B06C26">
        <w:rPr>
          <w:rFonts w:ascii="Times New Roman" w:hAnsi="Times New Roman" w:cs="Times New Roman"/>
        </w:rPr>
        <w:t>Динамика поступлений доходов в бюджет</w:t>
      </w:r>
      <w:r>
        <w:rPr>
          <w:rFonts w:ascii="Times New Roman" w:hAnsi="Times New Roman" w:cs="Times New Roman"/>
        </w:rPr>
        <w:t xml:space="preserve"> МО </w:t>
      </w:r>
      <w:r w:rsidRPr="00B06C26">
        <w:rPr>
          <w:rFonts w:ascii="Times New Roman" w:hAnsi="Times New Roman" w:cs="Times New Roman"/>
        </w:rPr>
        <w:t>г. Бодайбо и района</w:t>
      </w:r>
    </w:p>
    <w:p w:rsidR="00B06C26" w:rsidRPr="00B06C26" w:rsidRDefault="00B06C26" w:rsidP="00B06C26">
      <w:pPr>
        <w:pStyle w:val="af0"/>
        <w:ind w:firstLine="567"/>
        <w:rPr>
          <w:rFonts w:ascii="Times New Roman" w:hAnsi="Times New Roman" w:cs="Times New Roman"/>
          <w:color w:val="FF0000"/>
        </w:rPr>
      </w:pPr>
      <w:r w:rsidRPr="00B06C26">
        <w:rPr>
          <w:rFonts w:ascii="Times New Roman" w:hAnsi="Times New Roman" w:cs="Times New Roman"/>
        </w:rPr>
        <w:t>по годам</w:t>
      </w:r>
    </w:p>
    <w:p w:rsidR="00B06C26" w:rsidRPr="00B06C26" w:rsidRDefault="00B06C26" w:rsidP="00B06C26">
      <w:pPr>
        <w:pStyle w:val="af0"/>
        <w:jc w:val="both"/>
        <w:rPr>
          <w:rFonts w:ascii="Times New Roman" w:hAnsi="Times New Roman" w:cs="Times New Roman"/>
          <w:color w:val="FF0000"/>
        </w:rPr>
      </w:pPr>
    </w:p>
    <w:p w:rsidR="00B06C26" w:rsidRPr="00B06C26" w:rsidRDefault="00B06C26" w:rsidP="00B06C26">
      <w:pPr>
        <w:pStyle w:val="af0"/>
        <w:jc w:val="both"/>
        <w:rPr>
          <w:rFonts w:ascii="Times New Roman" w:hAnsi="Times New Roman" w:cs="Times New Roman"/>
          <w:color w:val="FF0000"/>
        </w:rPr>
      </w:pPr>
      <w:r w:rsidRPr="00B06C26">
        <w:rPr>
          <w:rFonts w:ascii="Times New Roman" w:hAnsi="Times New Roman" w:cs="Times New Roman"/>
          <w:noProof/>
        </w:rPr>
        <w:drawing>
          <wp:inline distT="0" distB="0" distL="0" distR="0">
            <wp:extent cx="6044489" cy="2424850"/>
            <wp:effectExtent l="0" t="0" r="5156" b="4025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6C26" w:rsidRPr="00B06C26" w:rsidRDefault="00B06C26" w:rsidP="00B06C2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06C26">
        <w:rPr>
          <w:rFonts w:ascii="Times New Roman" w:hAnsi="Times New Roman" w:cs="Times New Roman"/>
          <w:sz w:val="24"/>
          <w:szCs w:val="24"/>
        </w:rPr>
        <w:t>Ежегодно в консолидированном бюджете Бодайбинского района происходит рост поступлений НДФЛ в связи с развитием золотодобычи в районе, принятыми решениями о повышении МРОТ в РФ, ростом заработной платы в бюджетной сфере,</w:t>
      </w:r>
      <w:r w:rsidRPr="00B06C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6C26">
        <w:rPr>
          <w:rFonts w:ascii="Times New Roman" w:hAnsi="Times New Roman" w:cs="Times New Roman"/>
          <w:sz w:val="24"/>
          <w:szCs w:val="24"/>
        </w:rPr>
        <w:t xml:space="preserve"> а также в связи с притоком иностранной рабочей силы, </w:t>
      </w:r>
      <w:r w:rsidRPr="00B06C26">
        <w:rPr>
          <w:rFonts w:ascii="Times New Roman" w:eastAsia="Calibri" w:hAnsi="Times New Roman" w:cs="Times New Roman"/>
          <w:sz w:val="24"/>
          <w:szCs w:val="24"/>
        </w:rPr>
        <w:t>уплачивающей налог на основании патента (увеличение поступлений по данному виду налога составило 68,5%).</w:t>
      </w:r>
      <w:r w:rsidRPr="00B06C2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06C26" w:rsidRPr="00B06C26" w:rsidRDefault="00B06C26" w:rsidP="00B06C26">
      <w:pPr>
        <w:pStyle w:val="af0"/>
        <w:ind w:firstLine="567"/>
        <w:jc w:val="both"/>
        <w:rPr>
          <w:rFonts w:ascii="Times New Roman" w:hAnsi="Times New Roman" w:cs="Times New Roman"/>
        </w:rPr>
      </w:pPr>
      <w:r w:rsidRPr="00B06C26">
        <w:rPr>
          <w:rFonts w:ascii="Times New Roman" w:hAnsi="Times New Roman" w:cs="Times New Roman"/>
        </w:rPr>
        <w:t>Кроме этого наполняемости бюджета способствует дальнейшее проведение работы по повышению доходного потенциала, а именно:</w:t>
      </w:r>
    </w:p>
    <w:p w:rsidR="00B06C26" w:rsidRPr="00B06C26" w:rsidRDefault="00B06C26" w:rsidP="00B06C26">
      <w:pPr>
        <w:pStyle w:val="af0"/>
        <w:ind w:firstLine="567"/>
        <w:jc w:val="both"/>
        <w:rPr>
          <w:rFonts w:ascii="Times New Roman" w:hAnsi="Times New Roman" w:cs="Times New Roman"/>
        </w:rPr>
      </w:pPr>
      <w:r w:rsidRPr="00B06C26">
        <w:rPr>
          <w:rFonts w:ascii="Times New Roman" w:hAnsi="Times New Roman" w:cs="Times New Roman"/>
        </w:rPr>
        <w:t>- работа межведомственной комиссии при Администрации по снижению задолженности по налоговым, неналоговым платежам хозяйствующими субъектами, физическими лицами;</w:t>
      </w:r>
    </w:p>
    <w:p w:rsidR="00B06C26" w:rsidRPr="00B06C26" w:rsidRDefault="00B06C26" w:rsidP="00B06C2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06C26">
        <w:rPr>
          <w:rFonts w:ascii="Times New Roman" w:hAnsi="Times New Roman" w:cs="Times New Roman"/>
          <w:sz w:val="24"/>
          <w:szCs w:val="24"/>
        </w:rPr>
        <w:t>- выявление налоговых агентов, уклоняющихся от уплаты налогов или снизивших перечисление по сравнению с предыдущим периодом посредством использования программного комплекса «Бюджет-Смарт», позволяющим осуществлять выборку о поступлении платежей от юридических лиц, а также путем взаимодействия налоговых и финансовых органов.</w:t>
      </w:r>
    </w:p>
    <w:p w:rsidR="00B06C26" w:rsidRPr="00B06C26" w:rsidRDefault="00B06C26" w:rsidP="00B06C26">
      <w:pPr>
        <w:pStyle w:val="af0"/>
        <w:ind w:firstLine="567"/>
        <w:jc w:val="both"/>
        <w:rPr>
          <w:rFonts w:ascii="Times New Roman" w:hAnsi="Times New Roman" w:cs="Times New Roman"/>
        </w:rPr>
      </w:pPr>
      <w:r w:rsidRPr="00B06C26">
        <w:rPr>
          <w:rFonts w:ascii="Times New Roman" w:hAnsi="Times New Roman" w:cs="Times New Roman"/>
        </w:rPr>
        <w:t>- проведение претензионно</w:t>
      </w:r>
      <w:r w:rsidR="00817F5F">
        <w:rPr>
          <w:rFonts w:ascii="Times New Roman" w:hAnsi="Times New Roman" w:cs="Times New Roman"/>
        </w:rPr>
        <w:t xml:space="preserve"> </w:t>
      </w:r>
      <w:r w:rsidRPr="00B06C26">
        <w:rPr>
          <w:rFonts w:ascii="Times New Roman" w:hAnsi="Times New Roman" w:cs="Times New Roman"/>
        </w:rPr>
        <w:t xml:space="preserve">исковой работы по взысканию задолженности по арендной плате в судебном порядке, регулярное направление уведомлений арендаторам о погашении задолженности по арендной плате в добровольном порядке, проведение аукционов на право заключение договоров аренды на размещение рекламных </w:t>
      </w:r>
      <w:r w:rsidRPr="00B06C26">
        <w:rPr>
          <w:rFonts w:ascii="Times New Roman" w:hAnsi="Times New Roman" w:cs="Times New Roman"/>
        </w:rPr>
        <w:lastRenderedPageBreak/>
        <w:t>конструкций, проведение выездных проверок соблюдения использования объектов недвижимости в соответствии с условиями заключенных договоров аренды.</w:t>
      </w:r>
    </w:p>
    <w:p w:rsidR="00B06C26" w:rsidRPr="00B06C26" w:rsidRDefault="00B06C26" w:rsidP="00817F5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06C26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817F5F">
        <w:rPr>
          <w:rFonts w:ascii="Times New Roman" w:hAnsi="Times New Roman" w:cs="Times New Roman"/>
          <w:sz w:val="24"/>
          <w:szCs w:val="24"/>
        </w:rPr>
        <w:t>МО</w:t>
      </w:r>
      <w:r w:rsidRPr="00B06C26">
        <w:rPr>
          <w:rFonts w:ascii="Times New Roman" w:hAnsi="Times New Roman" w:cs="Times New Roman"/>
          <w:sz w:val="24"/>
          <w:szCs w:val="24"/>
        </w:rPr>
        <w:t xml:space="preserve"> г. Бодайбо и района за 2018 г</w:t>
      </w:r>
      <w:r w:rsidR="00817F5F">
        <w:rPr>
          <w:rFonts w:ascii="Times New Roman" w:hAnsi="Times New Roman" w:cs="Times New Roman"/>
          <w:sz w:val="24"/>
          <w:szCs w:val="24"/>
        </w:rPr>
        <w:t>.</w:t>
      </w:r>
      <w:r w:rsidRPr="00B06C26">
        <w:rPr>
          <w:rFonts w:ascii="Times New Roman" w:hAnsi="Times New Roman" w:cs="Times New Roman"/>
          <w:sz w:val="24"/>
          <w:szCs w:val="24"/>
        </w:rPr>
        <w:t xml:space="preserve"> составили 1 367,7 млн. руб., что выше расходов 2017</w:t>
      </w:r>
      <w:r w:rsidR="00817F5F">
        <w:rPr>
          <w:rFonts w:ascii="Times New Roman" w:hAnsi="Times New Roman" w:cs="Times New Roman"/>
          <w:sz w:val="24"/>
          <w:szCs w:val="24"/>
        </w:rPr>
        <w:t>. на</w:t>
      </w:r>
      <w:r w:rsidRPr="00B06C26">
        <w:rPr>
          <w:rFonts w:ascii="Times New Roman" w:hAnsi="Times New Roman" w:cs="Times New Roman"/>
          <w:sz w:val="24"/>
          <w:szCs w:val="24"/>
        </w:rPr>
        <w:t xml:space="preserve"> 238,4 млн. руб. или на 21,0%. </w:t>
      </w:r>
    </w:p>
    <w:p w:rsidR="00B06C26" w:rsidRPr="00B06C26" w:rsidRDefault="00B06C26" w:rsidP="00817F5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06C26">
        <w:rPr>
          <w:rFonts w:ascii="Times New Roman" w:hAnsi="Times New Roman" w:cs="Times New Roman"/>
          <w:sz w:val="24"/>
          <w:szCs w:val="24"/>
        </w:rPr>
        <w:t>В 2018 г</w:t>
      </w:r>
      <w:r w:rsidR="00817F5F">
        <w:rPr>
          <w:rFonts w:ascii="Times New Roman" w:hAnsi="Times New Roman" w:cs="Times New Roman"/>
          <w:sz w:val="24"/>
          <w:szCs w:val="24"/>
        </w:rPr>
        <w:t>.</w:t>
      </w:r>
      <w:r w:rsidRPr="00B06C26">
        <w:rPr>
          <w:rFonts w:ascii="Times New Roman" w:hAnsi="Times New Roman" w:cs="Times New Roman"/>
          <w:sz w:val="24"/>
          <w:szCs w:val="24"/>
        </w:rPr>
        <w:t xml:space="preserve"> бюджет исполнялся по программному принципу, что </w:t>
      </w:r>
      <w:r w:rsidRPr="00B06C26">
        <w:rPr>
          <w:rFonts w:ascii="Times New Roman" w:eastAsia="Calibri" w:hAnsi="Times New Roman" w:cs="Times New Roman"/>
          <w:sz w:val="24"/>
          <w:szCs w:val="24"/>
        </w:rPr>
        <w:t>позволило осуществлять финансирование под конкретные цели и мероприятия.</w:t>
      </w:r>
    </w:p>
    <w:p w:rsidR="00B06C26" w:rsidRPr="00B06C26" w:rsidRDefault="00B06C26" w:rsidP="00817F5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06C26">
        <w:rPr>
          <w:rFonts w:ascii="Times New Roman" w:eastAsia="Calibri" w:hAnsi="Times New Roman" w:cs="Times New Roman"/>
          <w:sz w:val="24"/>
          <w:szCs w:val="24"/>
        </w:rPr>
        <w:t>Доля расходов, предусмотренных муниципальными программами, составила 96,1% от общих объемов расходов.</w:t>
      </w:r>
    </w:p>
    <w:p w:rsidR="00B06C26" w:rsidRPr="00B06C26" w:rsidRDefault="00B06C26" w:rsidP="00817F5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C26">
        <w:rPr>
          <w:rFonts w:ascii="Times New Roman" w:eastAsia="Calibri" w:hAnsi="Times New Roman" w:cs="Times New Roman"/>
          <w:sz w:val="24"/>
          <w:szCs w:val="24"/>
        </w:rPr>
        <w:t>В структуре расходов сохраняется лидирующая роль расходов на образование – 66% или 903,1 млн. руб.</w:t>
      </w:r>
      <w:r w:rsidRPr="00B06C26">
        <w:rPr>
          <w:rFonts w:ascii="Times New Roman" w:hAnsi="Times New Roman" w:cs="Times New Roman"/>
          <w:sz w:val="24"/>
          <w:szCs w:val="24"/>
        </w:rPr>
        <w:tab/>
      </w:r>
    </w:p>
    <w:p w:rsidR="00B06C26" w:rsidRPr="00B06C26" w:rsidRDefault="00B06C26" w:rsidP="00817F5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06C26">
        <w:rPr>
          <w:rFonts w:ascii="Times New Roman" w:hAnsi="Times New Roman" w:cs="Times New Roman"/>
          <w:sz w:val="24"/>
          <w:szCs w:val="24"/>
        </w:rPr>
        <w:t>Расходы на выплату заработной платы с начислениями работникам муниципальных учреждений за отчетный период произведены в сумме 747,2 млн. руб., что составляет 54,6% от общей суммы расходов бюджета. Рост расходов на оплату труда в сравнении с 2017 г</w:t>
      </w:r>
      <w:r w:rsidR="00817F5F">
        <w:rPr>
          <w:rFonts w:ascii="Times New Roman" w:hAnsi="Times New Roman" w:cs="Times New Roman"/>
          <w:sz w:val="24"/>
          <w:szCs w:val="24"/>
        </w:rPr>
        <w:t>.</w:t>
      </w:r>
      <w:r w:rsidRPr="00B06C26">
        <w:rPr>
          <w:rFonts w:ascii="Times New Roman" w:hAnsi="Times New Roman" w:cs="Times New Roman"/>
          <w:sz w:val="24"/>
          <w:szCs w:val="24"/>
        </w:rPr>
        <w:t xml:space="preserve"> составил 111,4 млн. руб.           </w:t>
      </w:r>
    </w:p>
    <w:p w:rsidR="00B06C26" w:rsidRPr="00B06C26" w:rsidRDefault="00B06C26" w:rsidP="00817F5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06C26">
        <w:rPr>
          <w:rFonts w:ascii="Times New Roman" w:hAnsi="Times New Roman" w:cs="Times New Roman"/>
          <w:sz w:val="24"/>
          <w:szCs w:val="24"/>
        </w:rPr>
        <w:t>За 2018 г</w:t>
      </w:r>
      <w:r w:rsidR="00817F5F">
        <w:rPr>
          <w:rFonts w:ascii="Times New Roman" w:hAnsi="Times New Roman" w:cs="Times New Roman"/>
          <w:sz w:val="24"/>
          <w:szCs w:val="24"/>
        </w:rPr>
        <w:t>.</w:t>
      </w:r>
      <w:r w:rsidRPr="00B06C26">
        <w:rPr>
          <w:rFonts w:ascii="Times New Roman" w:hAnsi="Times New Roman" w:cs="Times New Roman"/>
          <w:sz w:val="24"/>
          <w:szCs w:val="24"/>
        </w:rPr>
        <w:t xml:space="preserve"> на содержание учреждений и мероприятий социальной сферы (образование, культура, здравоохранение, социальная политика, физическая культура и спорт) направлено</w:t>
      </w:r>
      <w:r w:rsidRPr="00B06C26">
        <w:rPr>
          <w:rFonts w:ascii="Times New Roman" w:hAnsi="Times New Roman" w:cs="Times New Roman"/>
          <w:color w:val="003366"/>
          <w:sz w:val="24"/>
          <w:szCs w:val="24"/>
        </w:rPr>
        <w:t xml:space="preserve"> </w:t>
      </w:r>
      <w:r w:rsidRPr="00B06C26">
        <w:rPr>
          <w:rFonts w:ascii="Times New Roman" w:hAnsi="Times New Roman" w:cs="Times New Roman"/>
          <w:sz w:val="24"/>
          <w:szCs w:val="24"/>
        </w:rPr>
        <w:t>1 110,4 млн. руб.</w:t>
      </w:r>
      <w:r w:rsidR="00471D0A">
        <w:rPr>
          <w:rFonts w:ascii="Times New Roman" w:hAnsi="Times New Roman" w:cs="Times New Roman"/>
          <w:sz w:val="24"/>
          <w:szCs w:val="24"/>
        </w:rPr>
        <w:t xml:space="preserve"> или</w:t>
      </w:r>
      <w:r w:rsidRPr="00B06C26">
        <w:rPr>
          <w:rFonts w:ascii="Times New Roman" w:hAnsi="Times New Roman" w:cs="Times New Roman"/>
          <w:sz w:val="24"/>
          <w:szCs w:val="24"/>
        </w:rPr>
        <w:t xml:space="preserve"> 81,2% от общих расходов бюджета, что говорит о высокой социальной направленности бюджета.         </w:t>
      </w:r>
    </w:p>
    <w:p w:rsidR="00B06C26" w:rsidRPr="00B06C26" w:rsidRDefault="00B06C26" w:rsidP="00817F5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06C26">
        <w:rPr>
          <w:rFonts w:ascii="Times New Roman" w:hAnsi="Times New Roman" w:cs="Times New Roman"/>
          <w:sz w:val="24"/>
          <w:szCs w:val="24"/>
        </w:rPr>
        <w:t>Из бюджета района в 2018 г</w:t>
      </w:r>
      <w:r w:rsidR="00471D0A">
        <w:rPr>
          <w:rFonts w:ascii="Times New Roman" w:hAnsi="Times New Roman" w:cs="Times New Roman"/>
          <w:sz w:val="24"/>
          <w:szCs w:val="24"/>
        </w:rPr>
        <w:t>.</w:t>
      </w:r>
      <w:r w:rsidRPr="00B06C26">
        <w:rPr>
          <w:rFonts w:ascii="Times New Roman" w:hAnsi="Times New Roman" w:cs="Times New Roman"/>
          <w:sz w:val="24"/>
          <w:szCs w:val="24"/>
        </w:rPr>
        <w:t xml:space="preserve"> выделены межбюджетные трансферты бюджетам поселений в сумме 108,8 млн. руб.</w:t>
      </w:r>
    </w:p>
    <w:p w:rsidR="00B06C26" w:rsidRPr="00B06C26" w:rsidRDefault="00B06C26" w:rsidP="00817F5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06C26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471D0A">
        <w:rPr>
          <w:rFonts w:ascii="Times New Roman" w:hAnsi="Times New Roman" w:cs="Times New Roman"/>
          <w:sz w:val="24"/>
          <w:szCs w:val="24"/>
        </w:rPr>
        <w:t>01.01.</w:t>
      </w:r>
      <w:r w:rsidRPr="00B06C26">
        <w:rPr>
          <w:rFonts w:ascii="Times New Roman" w:hAnsi="Times New Roman" w:cs="Times New Roman"/>
          <w:sz w:val="24"/>
          <w:szCs w:val="24"/>
        </w:rPr>
        <w:t>201</w:t>
      </w:r>
      <w:r w:rsidR="00471D0A">
        <w:rPr>
          <w:rFonts w:ascii="Times New Roman" w:hAnsi="Times New Roman" w:cs="Times New Roman"/>
          <w:sz w:val="24"/>
          <w:szCs w:val="24"/>
        </w:rPr>
        <w:t>9 г.</w:t>
      </w:r>
      <w:r w:rsidRPr="00B06C26">
        <w:rPr>
          <w:rFonts w:ascii="Times New Roman" w:hAnsi="Times New Roman" w:cs="Times New Roman"/>
          <w:sz w:val="24"/>
          <w:szCs w:val="24"/>
        </w:rPr>
        <w:t xml:space="preserve"> муниципальный долг отсутствует.</w:t>
      </w:r>
    </w:p>
    <w:p w:rsidR="00B06C26" w:rsidRDefault="00471D0A" w:rsidP="00817F5F">
      <w:pPr>
        <w:ind w:firstLine="567"/>
      </w:pPr>
      <w:r>
        <w:rPr>
          <w:rFonts w:ascii="Times New Roman" w:hAnsi="Times New Roman" w:cs="Times New Roman"/>
          <w:sz w:val="24"/>
          <w:szCs w:val="24"/>
        </w:rPr>
        <w:t xml:space="preserve">На начало 2019 г. </w:t>
      </w:r>
      <w:r w:rsidR="00B06C26" w:rsidRPr="00B06C26">
        <w:rPr>
          <w:rFonts w:ascii="Times New Roman" w:hAnsi="Times New Roman" w:cs="Times New Roman"/>
          <w:sz w:val="24"/>
          <w:szCs w:val="24"/>
        </w:rPr>
        <w:t>дефицит бюджета сложился в сумме 11,8 млн. руб.</w:t>
      </w:r>
    </w:p>
    <w:p w:rsidR="00E16BEA" w:rsidRPr="007F5006" w:rsidRDefault="00BB7AAF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F5006">
        <w:rPr>
          <w:rFonts w:ascii="Times New Roman" w:hAnsi="Times New Roman" w:cs="Times New Roman"/>
          <w:b/>
          <w:i/>
          <w:sz w:val="24"/>
          <w:szCs w:val="24"/>
        </w:rPr>
        <w:t>Муниципальные закупки.</w:t>
      </w:r>
      <w:r w:rsidR="004A1E78" w:rsidRPr="007F5006">
        <w:rPr>
          <w:rFonts w:ascii="Times New Roman" w:hAnsi="Times New Roman" w:cs="Times New Roman"/>
          <w:sz w:val="24"/>
          <w:szCs w:val="24"/>
        </w:rPr>
        <w:t xml:space="preserve"> Действенным механизмом эффективности расходования бюджетных средств </w:t>
      </w:r>
      <w:r w:rsidR="00E4250E" w:rsidRPr="007F5006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4A1E78" w:rsidRPr="007F5006">
        <w:rPr>
          <w:rFonts w:ascii="Times New Roman" w:hAnsi="Times New Roman" w:cs="Times New Roman"/>
          <w:sz w:val="24"/>
          <w:szCs w:val="24"/>
        </w:rPr>
        <w:t>контрактная система в сфере закупок товаров, работ, услуг для обеспечения муниципальных нужд.</w:t>
      </w:r>
    </w:p>
    <w:p w:rsidR="00C362E9" w:rsidRPr="007F5006" w:rsidRDefault="00C362E9" w:rsidP="00C362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F5006">
        <w:rPr>
          <w:rFonts w:ascii="Times New Roman" w:hAnsi="Times New Roman" w:cs="Times New Roman"/>
          <w:sz w:val="24"/>
          <w:szCs w:val="24"/>
        </w:rPr>
        <w:t>Определение поставщиков (подрядчиков, исполнителей) на закупку товаров, работ,  услуг для муниципальных нужд проводится в соответствии с Федеральным законом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B534E" w:rsidRPr="007F5006" w:rsidRDefault="005B534E" w:rsidP="005B53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F5006">
        <w:rPr>
          <w:rFonts w:ascii="Times New Roman" w:hAnsi="Times New Roman" w:cs="Times New Roman"/>
          <w:sz w:val="24"/>
          <w:szCs w:val="24"/>
        </w:rPr>
        <w:t>По итогам проведенных торгов были размещены  муниципальные  заказы</w:t>
      </w:r>
      <w:r w:rsidR="00EF305C">
        <w:rPr>
          <w:rFonts w:ascii="Times New Roman" w:hAnsi="Times New Roman" w:cs="Times New Roman"/>
          <w:sz w:val="24"/>
          <w:szCs w:val="24"/>
        </w:rPr>
        <w:t>:</w:t>
      </w:r>
      <w:r w:rsidRPr="007F50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34E" w:rsidRDefault="005B534E" w:rsidP="005B534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985"/>
        <w:gridCol w:w="1842"/>
        <w:gridCol w:w="1418"/>
      </w:tblGrid>
      <w:tr w:rsidR="005B534E" w:rsidTr="00B3580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534E" w:rsidRPr="005B534E" w:rsidRDefault="005B534E" w:rsidP="00B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организации</w:t>
            </w:r>
          </w:p>
          <w:p w:rsidR="005B534E" w:rsidRPr="005B534E" w:rsidRDefault="005B534E" w:rsidP="00B358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(заказчик)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4E" w:rsidRPr="005B534E" w:rsidRDefault="005B534E" w:rsidP="00B358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цена, </w:t>
            </w:r>
            <w:r w:rsidR="007F5006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805" w:rsidRDefault="005B534E" w:rsidP="00B358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 xml:space="preserve">Цена размещенных заказов, </w:t>
            </w:r>
          </w:p>
          <w:p w:rsidR="005B534E" w:rsidRPr="005B534E" w:rsidRDefault="007F5006" w:rsidP="00B358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5B534E" w:rsidRPr="005B534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4E" w:rsidRPr="005B534E" w:rsidRDefault="005B534E" w:rsidP="00B3580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 xml:space="preserve">Сумма экономии, </w:t>
            </w:r>
            <w:r w:rsidR="007F500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7F5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534E" w:rsidTr="00B3580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5B534E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Администрация г. Бодайбо и района (включая ФУ)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2D46B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2D46B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2D46B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5B534E" w:rsidTr="00B3580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5B534E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2D46B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2D46B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2D46B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5B534E" w:rsidTr="00B3580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5B534E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2D46B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2D46B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2D46B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5B534E" w:rsidTr="00B3580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7F5006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Учреждения Управлени</w:t>
            </w:r>
            <w:r w:rsidR="007F500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2D46B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2D46B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2D46B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5B534E" w:rsidTr="00B3580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5B534E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Администрация Кропоткинского 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2D46B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2D46B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2D46B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5B534E" w:rsidTr="00B3580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5B534E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Администрация Артемовского 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2D46B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2D46B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2D46B2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2D46B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5B534E" w:rsidTr="00B3580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5B534E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Администрация Балахнинского 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2D46B2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="002D46B2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Pr="005B534E">
              <w:rPr>
                <w:rFonts w:ascii="Times New Roman" w:eastAsiaTheme="minorEastAsia" w:hAnsi="Times New Roman" w:cs="Times New Roman"/>
                <w:sz w:val="24"/>
                <w:szCs w:val="24"/>
              </w:rPr>
              <w:t>717</w:t>
            </w:r>
            <w:r w:rsidR="002D46B2">
              <w:rPr>
                <w:rFonts w:ascii="Times New Roman" w:eastAsiaTheme="minorEastAsia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2D46B2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="002D46B2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Pr="005B534E">
              <w:rPr>
                <w:rFonts w:ascii="Times New Roman" w:eastAsiaTheme="minorEastAsia" w:hAnsi="Times New Roman" w:cs="Times New Roman"/>
                <w:sz w:val="24"/>
                <w:szCs w:val="24"/>
              </w:rPr>
              <w:t>717</w:t>
            </w:r>
            <w:r w:rsidR="002D46B2">
              <w:rPr>
                <w:rFonts w:ascii="Times New Roman" w:eastAsiaTheme="minorEastAsia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5B534E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5B534E" w:rsidTr="00B3580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5B534E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sz w:val="24"/>
                <w:szCs w:val="24"/>
              </w:rPr>
              <w:t>Администрация  Мамаканского 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2D46B2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  <w:r w:rsidR="002D46B2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Pr="005B534E">
              <w:rPr>
                <w:rFonts w:ascii="Times New Roman" w:eastAsiaTheme="minorEastAsia" w:hAnsi="Times New Roman" w:cs="Times New Roman"/>
                <w:sz w:val="24"/>
                <w:szCs w:val="24"/>
              </w:rPr>
              <w:t>872</w:t>
            </w:r>
            <w:r w:rsidR="002D46B2">
              <w:rPr>
                <w:rFonts w:ascii="Times New Roman" w:eastAsiaTheme="minorEastAsia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2D46B2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  <w:r w:rsidR="002D46B2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Pr="005B534E">
              <w:rPr>
                <w:rFonts w:ascii="Times New Roman" w:eastAsiaTheme="minorEastAsia" w:hAnsi="Times New Roman" w:cs="Times New Roman"/>
                <w:sz w:val="24"/>
                <w:szCs w:val="24"/>
              </w:rPr>
              <w:t>020</w:t>
            </w:r>
            <w:r w:rsidR="002D46B2">
              <w:rPr>
                <w:rFonts w:ascii="Times New Roman" w:eastAsiaTheme="minorEastAsia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2D46B2">
            <w:pPr>
              <w:spacing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534E">
              <w:rPr>
                <w:rFonts w:ascii="Times New Roman" w:eastAsiaTheme="minorEastAsia" w:hAnsi="Times New Roman" w:cs="Times New Roman"/>
                <w:sz w:val="24"/>
                <w:szCs w:val="24"/>
              </w:rPr>
              <w:t>+2</w:t>
            </w:r>
            <w:r w:rsidR="002D46B2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Pr="005B534E">
              <w:rPr>
                <w:rFonts w:ascii="Times New Roman" w:eastAsiaTheme="minorEastAsia" w:hAnsi="Times New Roman" w:cs="Times New Roman"/>
                <w:sz w:val="24"/>
                <w:szCs w:val="24"/>
              </w:rPr>
              <w:t>851</w:t>
            </w:r>
            <w:r w:rsidR="002D46B2">
              <w:rPr>
                <w:rFonts w:ascii="Times New Roman" w:eastAsiaTheme="minorEastAsia" w:hAnsi="Times New Roman" w:cs="Times New Roman"/>
                <w:sz w:val="24"/>
                <w:szCs w:val="24"/>
              </w:rPr>
              <w:t>,8</w:t>
            </w:r>
          </w:p>
        </w:tc>
      </w:tr>
      <w:tr w:rsidR="005B534E" w:rsidTr="00B3580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5B534E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B3580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  <w:r w:rsidR="00B3580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B534E">
              <w:rPr>
                <w:rFonts w:ascii="Times New Roman" w:hAnsi="Times New Roman" w:cs="Times New Roman"/>
                <w:b/>
                <w:sz w:val="24"/>
                <w:szCs w:val="24"/>
              </w:rPr>
              <w:t>681</w:t>
            </w:r>
            <w:r w:rsidR="00B35805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B3580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  <w:r w:rsidR="00B3580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B534E"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  <w:r w:rsidR="00B35805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4E" w:rsidRPr="005B534E" w:rsidRDefault="005B534E" w:rsidP="00B35805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534E">
              <w:rPr>
                <w:rFonts w:ascii="Times New Roman" w:hAnsi="Times New Roman" w:cs="Times New Roman"/>
                <w:b/>
                <w:sz w:val="24"/>
                <w:szCs w:val="24"/>
              </w:rPr>
              <w:t>+27</w:t>
            </w:r>
            <w:r w:rsidR="00B3580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B534E"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  <w:r w:rsidR="00B35805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</w:tbl>
    <w:p w:rsidR="005B534E" w:rsidRDefault="005B534E" w:rsidP="005B534E">
      <w:pPr>
        <w:rPr>
          <w:rFonts w:eastAsia="Times New Roman"/>
          <w:b/>
        </w:rPr>
      </w:pPr>
      <w:r>
        <w:tab/>
      </w:r>
    </w:p>
    <w:p w:rsidR="005B534E" w:rsidRPr="00B35805" w:rsidRDefault="005B534E" w:rsidP="007E196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35805">
        <w:rPr>
          <w:rFonts w:ascii="Times New Roman" w:hAnsi="Times New Roman" w:cs="Times New Roman"/>
          <w:sz w:val="24"/>
          <w:szCs w:val="24"/>
        </w:rPr>
        <w:t>По результатам размещенных заказов</w:t>
      </w:r>
      <w:r w:rsidR="003D5E8F">
        <w:rPr>
          <w:rFonts w:ascii="Times New Roman" w:hAnsi="Times New Roman" w:cs="Times New Roman"/>
          <w:sz w:val="24"/>
          <w:szCs w:val="24"/>
        </w:rPr>
        <w:t xml:space="preserve"> проведено</w:t>
      </w:r>
      <w:r w:rsidRPr="00B35805">
        <w:rPr>
          <w:rFonts w:ascii="Times New Roman" w:hAnsi="Times New Roman" w:cs="Times New Roman"/>
          <w:sz w:val="24"/>
          <w:szCs w:val="24"/>
        </w:rPr>
        <w:t>: 59 запросов котировок,   397 электронных аукционов, 3 запроса предложений.</w:t>
      </w:r>
    </w:p>
    <w:p w:rsidR="005B534E" w:rsidRPr="00B35805" w:rsidRDefault="005B534E" w:rsidP="005B534E">
      <w:pPr>
        <w:rPr>
          <w:rFonts w:ascii="Times New Roman" w:hAnsi="Times New Roman" w:cs="Times New Roman"/>
          <w:sz w:val="24"/>
          <w:szCs w:val="24"/>
        </w:rPr>
      </w:pPr>
    </w:p>
    <w:p w:rsidR="007E196F" w:rsidRDefault="007E196F" w:rsidP="007E19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Социальная сфера</w:t>
      </w:r>
    </w:p>
    <w:p w:rsidR="007E196F" w:rsidRDefault="007E196F" w:rsidP="007E196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96F" w:rsidRDefault="007E196F" w:rsidP="007E19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Образование</w:t>
      </w:r>
    </w:p>
    <w:p w:rsidR="007E196F" w:rsidRDefault="007E196F" w:rsidP="007E196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сфере образования  функционируют 21 образовательная организация и 3 учреждения, осуществляющие сопровождение образовательных организаций: МКУ «Централизованная бухгалтерия образовательных организаций г. Бодайбо и района», МКУ «Ресурсный центр г. Бодайбо и района», МУ Ремонтно-эксплуатационная служба образовательных организаций.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Кадры и оплата труда.</w:t>
      </w:r>
      <w:r>
        <w:rPr>
          <w:rFonts w:ascii="Times New Roman" w:hAnsi="Times New Roman"/>
          <w:sz w:val="24"/>
          <w:szCs w:val="24"/>
        </w:rPr>
        <w:t xml:space="preserve"> Численность работников в сфере образования составляет 912 чел. (рост  на 10 чел. по сравнению с 2017 г.), из них:</w:t>
      </w:r>
    </w:p>
    <w:p w:rsidR="007E196F" w:rsidRDefault="007E196F" w:rsidP="007E196F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общеобразовательных организациях -  405 чел.; </w:t>
      </w:r>
    </w:p>
    <w:p w:rsidR="007E196F" w:rsidRDefault="007E196F" w:rsidP="007E196F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дошкольных образовательных организациях - 310 чел.; </w:t>
      </w:r>
    </w:p>
    <w:p w:rsidR="007E196F" w:rsidRDefault="007E196F" w:rsidP="007E196F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организациях дополнительного образования детей -  102  чел.; </w:t>
      </w:r>
    </w:p>
    <w:p w:rsidR="007E196F" w:rsidRDefault="007E196F" w:rsidP="007E196F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прочие работники -  96 чел. 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 заработной платы работников  сферы образования  с начислениями в 2018 г. составил 384,4 млн. руб.  или  71%  бюджета образования при средней заработной плате 35 127,0 руб. (в 2017 г. -  30 488,0 руб.)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</w:p>
    <w:p w:rsidR="007E196F" w:rsidRPr="007E196F" w:rsidRDefault="007E196F" w:rsidP="007E196F">
      <w:pPr>
        <w:tabs>
          <w:tab w:val="left" w:pos="993"/>
        </w:tabs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  <w:r w:rsidRPr="007E196F">
        <w:rPr>
          <w:rFonts w:ascii="Times New Roman" w:hAnsi="Times New Roman"/>
          <w:b/>
          <w:sz w:val="24"/>
          <w:szCs w:val="24"/>
        </w:rPr>
        <w:t>Средняя заработная плата по видам образовательных учреждений</w:t>
      </w:r>
    </w:p>
    <w:p w:rsidR="007E196F" w:rsidRDefault="007E196F" w:rsidP="007E196F">
      <w:pPr>
        <w:tabs>
          <w:tab w:val="left" w:pos="993"/>
        </w:tabs>
        <w:ind w:left="-142" w:firstLine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1378"/>
        <w:gridCol w:w="1473"/>
        <w:gridCol w:w="1268"/>
        <w:gridCol w:w="1375"/>
      </w:tblGrid>
      <w:tr w:rsidR="007E196F" w:rsidTr="007E196F">
        <w:trPr>
          <w:trHeight w:val="398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0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образовательной организации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зарплата (руб.)</w:t>
            </w:r>
          </w:p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96F" w:rsidTr="007E196F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7E196F" w:rsidTr="007E196F">
        <w:trPr>
          <w:trHeight w:val="2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0"/>
              </w:tabs>
              <w:spacing w:line="276" w:lineRule="auto"/>
              <w:ind w:left="-142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Общеобразовательные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  <w:tab w:val="left" w:pos="1935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29 174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  <w:tab w:val="left" w:pos="1935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31 136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  <w:tab w:val="left" w:pos="1935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31 136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  <w:tab w:val="left" w:pos="1935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38 128,6</w:t>
            </w:r>
          </w:p>
        </w:tc>
      </w:tr>
      <w:tr w:rsidR="007E196F" w:rsidTr="007E196F">
        <w:trPr>
          <w:trHeight w:val="2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0"/>
              </w:tabs>
              <w:spacing w:line="276" w:lineRule="auto"/>
              <w:ind w:left="-1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Дошкольные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  <w:tab w:val="left" w:pos="1950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22 608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  <w:tab w:val="left" w:pos="1950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22 814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  <w:tab w:val="left" w:pos="1950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22 814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  <w:tab w:val="left" w:pos="1950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31 320,4</w:t>
            </w:r>
          </w:p>
        </w:tc>
      </w:tr>
      <w:tr w:rsidR="007E196F" w:rsidTr="007E196F">
        <w:trPr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0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детей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21 780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23 445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23 445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32 680,0</w:t>
            </w:r>
          </w:p>
        </w:tc>
      </w:tr>
    </w:tbl>
    <w:p w:rsidR="007E196F" w:rsidRDefault="007E196F" w:rsidP="007E196F">
      <w:pPr>
        <w:pStyle w:val="af8"/>
        <w:ind w:firstLine="567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7E196F" w:rsidRDefault="007E196F" w:rsidP="007E196F">
      <w:pPr>
        <w:pStyle w:val="af8"/>
        <w:ind w:firstLine="567"/>
        <w:jc w:val="both"/>
        <w:rPr>
          <w:color w:val="000000"/>
        </w:rPr>
      </w:pPr>
      <w:r>
        <w:rPr>
          <w:color w:val="000000"/>
        </w:rPr>
        <w:t xml:space="preserve"> В  рамках исполнения майских Указов Президента РФ обеспечен рост заработной платы педагогических работников образовательных учреждений.</w:t>
      </w:r>
    </w:p>
    <w:p w:rsidR="007E196F" w:rsidRDefault="007E196F" w:rsidP="007E196F">
      <w:pPr>
        <w:pStyle w:val="af8"/>
        <w:ind w:left="-142"/>
        <w:jc w:val="both"/>
        <w:rPr>
          <w:b/>
          <w:sz w:val="20"/>
          <w:szCs w:val="20"/>
        </w:rPr>
      </w:pPr>
    </w:p>
    <w:p w:rsidR="007E196F" w:rsidRPr="007E196F" w:rsidRDefault="007E196F" w:rsidP="007E196F">
      <w:pPr>
        <w:pStyle w:val="af8"/>
        <w:ind w:left="-142"/>
        <w:jc w:val="both"/>
        <w:rPr>
          <w:b/>
        </w:rPr>
      </w:pPr>
      <w:r>
        <w:t xml:space="preserve">                                 </w:t>
      </w:r>
      <w:r w:rsidRPr="007E196F">
        <w:t xml:space="preserve">   </w:t>
      </w:r>
      <w:r w:rsidRPr="007E196F">
        <w:rPr>
          <w:b/>
        </w:rPr>
        <w:t>Средняя заработная плата педагогического персонала</w:t>
      </w:r>
    </w:p>
    <w:p w:rsidR="007E196F" w:rsidRPr="007E196F" w:rsidRDefault="007E196F" w:rsidP="007E196F">
      <w:pPr>
        <w:pStyle w:val="af8"/>
        <w:ind w:left="-142"/>
        <w:jc w:val="both"/>
        <w:rPr>
          <w:color w:val="000000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1338"/>
        <w:gridCol w:w="1451"/>
        <w:gridCol w:w="1285"/>
        <w:gridCol w:w="1420"/>
      </w:tblGrid>
      <w:tr w:rsidR="007E196F" w:rsidTr="0066135A">
        <w:trPr>
          <w:trHeight w:val="464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F" w:rsidRDefault="007E196F" w:rsidP="0066135A">
            <w:pPr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96F" w:rsidRDefault="007E196F" w:rsidP="0066135A">
            <w:pPr>
              <w:tabs>
                <w:tab w:val="left" w:pos="993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образовательной организации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зарплата (руб.)</w:t>
            </w:r>
          </w:p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96F" w:rsidTr="0066135A">
        <w:trPr>
          <w:trHeight w:val="354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</w:t>
            </w:r>
            <w:r w:rsidR="006613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196F" w:rsidTr="0066135A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0"/>
              </w:tabs>
              <w:spacing w:line="276" w:lineRule="auto"/>
              <w:ind w:left="-142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Общеобразовательные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tabs>
                <w:tab w:val="left" w:pos="993"/>
                <w:tab w:val="left" w:pos="1935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40 872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tabs>
                <w:tab w:val="left" w:pos="993"/>
                <w:tab w:val="left" w:pos="1935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41 080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tabs>
                <w:tab w:val="left" w:pos="993"/>
                <w:tab w:val="left" w:pos="1935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43 429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tabs>
                <w:tab w:val="left" w:pos="993"/>
                <w:tab w:val="left" w:pos="1935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661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</w:tr>
      <w:tr w:rsidR="007E196F" w:rsidTr="0066135A">
        <w:trPr>
          <w:trHeight w:val="2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0"/>
              </w:tabs>
              <w:spacing w:line="276" w:lineRule="auto"/>
              <w:ind w:left="-1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Дошкольные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35 458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34 798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661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</w:tr>
      <w:tr w:rsidR="007E196F" w:rsidTr="0066135A">
        <w:trPr>
          <w:trHeight w:val="2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0"/>
              </w:tabs>
              <w:spacing w:line="276" w:lineRule="auto"/>
              <w:ind w:left="-1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Дополнительного образования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spacing w:line="276" w:lineRule="auto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41 488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661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</w:tr>
    </w:tbl>
    <w:p w:rsidR="007E196F" w:rsidRDefault="007E196F" w:rsidP="007E196F">
      <w:pPr>
        <w:tabs>
          <w:tab w:val="left" w:pos="993"/>
        </w:tabs>
        <w:ind w:lef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7E196F" w:rsidRPr="0066135A" w:rsidRDefault="007E196F" w:rsidP="007E196F">
      <w:pPr>
        <w:tabs>
          <w:tab w:val="left" w:pos="993"/>
        </w:tabs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  <w:r w:rsidRPr="0066135A">
        <w:rPr>
          <w:rFonts w:ascii="Times New Roman" w:hAnsi="Times New Roman"/>
          <w:b/>
          <w:sz w:val="24"/>
          <w:szCs w:val="24"/>
        </w:rPr>
        <w:t>Средняя заработная плата обслуживающего персонала</w:t>
      </w:r>
    </w:p>
    <w:p w:rsidR="007E196F" w:rsidRDefault="007E196F" w:rsidP="007E196F">
      <w:pPr>
        <w:tabs>
          <w:tab w:val="left" w:pos="993"/>
        </w:tabs>
        <w:ind w:left="-142" w:firstLine="0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2"/>
        <w:gridCol w:w="993"/>
        <w:gridCol w:w="850"/>
        <w:gridCol w:w="992"/>
        <w:gridCol w:w="958"/>
      </w:tblGrid>
      <w:tr w:rsidR="007E196F" w:rsidTr="007E196F">
        <w:trPr>
          <w:trHeight w:val="374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работников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зарплата (руб.)</w:t>
            </w:r>
          </w:p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96F" w:rsidTr="007E196F">
        <w:trPr>
          <w:trHeight w:val="354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 w:rsidP="0066135A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 w:rsidP="0066135A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 w:rsidP="0066135A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 w:rsidP="0066135A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</w:tr>
      <w:tr w:rsidR="007E196F" w:rsidTr="007E196F">
        <w:trPr>
          <w:trHeight w:val="55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Обслуживающий персонал общеобразовательных</w:t>
            </w:r>
          </w:p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организаций (библиотекари, лаборанты, </w:t>
            </w:r>
          </w:p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учебно-вспомогательный персонал)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  <w:tab w:val="left" w:pos="1950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  <w:tab w:val="left" w:pos="1950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  <w:tab w:val="left" w:pos="1950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19 771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  <w:tab w:val="left" w:pos="1950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61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</w:tr>
      <w:tr w:rsidR="007E196F" w:rsidTr="007E196F">
        <w:trPr>
          <w:trHeight w:val="4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Обслуживающий персонал   ДОУ (помощники</w:t>
            </w:r>
          </w:p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воспитателя, учебно-вспомогательный персонал)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11 226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16 284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661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033</w:t>
            </w:r>
          </w:p>
        </w:tc>
      </w:tr>
      <w:tr w:rsidR="007E196F" w:rsidTr="007E196F">
        <w:trPr>
          <w:trHeight w:val="4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Обслуживающий персонал организаций      </w:t>
            </w:r>
          </w:p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spacing w:line="276" w:lineRule="auto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19 912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tabs>
                <w:tab w:val="left" w:pos="993"/>
              </w:tabs>
              <w:spacing w:line="276" w:lineRule="auto"/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661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566</w:t>
            </w:r>
          </w:p>
        </w:tc>
      </w:tr>
    </w:tbl>
    <w:p w:rsidR="007E196F" w:rsidRDefault="007E196F" w:rsidP="007E196F">
      <w:pPr>
        <w:pStyle w:val="af8"/>
        <w:tabs>
          <w:tab w:val="left" w:pos="993"/>
        </w:tabs>
        <w:ind w:left="-142"/>
        <w:jc w:val="both"/>
      </w:pPr>
      <w:r>
        <w:t xml:space="preserve">     </w:t>
      </w:r>
    </w:p>
    <w:p w:rsidR="007E196F" w:rsidRDefault="007E196F" w:rsidP="007E196F">
      <w:pPr>
        <w:pStyle w:val="af8"/>
        <w:tabs>
          <w:tab w:val="left" w:pos="993"/>
        </w:tabs>
        <w:ind w:firstLine="567"/>
        <w:jc w:val="both"/>
      </w:pPr>
      <w:r>
        <w:t>Обеспеченность педагогическими кадрами в отчетном периоде составила в целом по отрасли  93,5% (снижение на 2,4%), по видам организаций: в общем образовании (школы) – 96,1%, в дошкольных учреждениях – 91,7 % (снижение на 3,1 %), в дополнительном образовании – 81,5% (снижение на 7,4 %).</w:t>
      </w:r>
    </w:p>
    <w:p w:rsidR="007E196F" w:rsidRDefault="007E196F" w:rsidP="007E196F">
      <w:pPr>
        <w:pStyle w:val="af8"/>
        <w:tabs>
          <w:tab w:val="left" w:pos="993"/>
        </w:tabs>
        <w:ind w:firstLine="567"/>
        <w:jc w:val="both"/>
      </w:pPr>
      <w:r>
        <w:t>Проблемы кадрового обеспечения сферы образования:</w:t>
      </w:r>
    </w:p>
    <w:p w:rsidR="007E196F" w:rsidRDefault="007E196F" w:rsidP="007E196F">
      <w:pPr>
        <w:pStyle w:val="af8"/>
        <w:tabs>
          <w:tab w:val="left" w:pos="993"/>
        </w:tabs>
        <w:ind w:firstLine="567"/>
        <w:jc w:val="both"/>
      </w:pPr>
      <w:r>
        <w:t>- старение педагогических кадров в общеобразовательных учреждениях города и района: 44,4%  составляют  педагоги пенсионного возраста (в 2017 г. – 41,4%);</w:t>
      </w:r>
    </w:p>
    <w:p w:rsidR="007E196F" w:rsidRDefault="007E196F" w:rsidP="007E196F">
      <w:pPr>
        <w:pStyle w:val="af8"/>
        <w:tabs>
          <w:tab w:val="left" w:pos="993"/>
        </w:tabs>
        <w:ind w:firstLine="567"/>
        <w:jc w:val="both"/>
      </w:pPr>
      <w:r>
        <w:t>- сокращение количества молодых специалистов;</w:t>
      </w:r>
    </w:p>
    <w:p w:rsidR="007E196F" w:rsidRDefault="007E196F" w:rsidP="007E196F">
      <w:pPr>
        <w:pStyle w:val="af8"/>
        <w:tabs>
          <w:tab w:val="left" w:pos="993"/>
        </w:tabs>
        <w:ind w:firstLine="567"/>
        <w:jc w:val="both"/>
      </w:pPr>
      <w:r>
        <w:t>- отток специалистов в связи с выездом из района.</w:t>
      </w:r>
    </w:p>
    <w:p w:rsidR="007E196F" w:rsidRDefault="007E196F" w:rsidP="007E196F">
      <w:pPr>
        <w:pStyle w:val="af8"/>
        <w:tabs>
          <w:tab w:val="left" w:pos="993"/>
        </w:tabs>
        <w:ind w:firstLine="567"/>
        <w:jc w:val="both"/>
      </w:pPr>
      <w:r>
        <w:t xml:space="preserve">Для решения проблемы обеспечения кадрами, повышения образовательного ценза и закрепления специалистов в образовательных организациях Администрацией района определены меры социальной поддержки педагогов: </w:t>
      </w:r>
    </w:p>
    <w:p w:rsidR="007E196F" w:rsidRDefault="007E196F" w:rsidP="007E196F">
      <w:pPr>
        <w:pStyle w:val="af8"/>
        <w:tabs>
          <w:tab w:val="left" w:pos="993"/>
        </w:tabs>
        <w:ind w:firstLine="567"/>
        <w:jc w:val="both"/>
      </w:pPr>
      <w:r>
        <w:t xml:space="preserve">1. Ежегодные денежные выплаты в течение трех лет молодым и приглашенным  </w:t>
      </w:r>
      <w:r w:rsidR="0066135A">
        <w:t xml:space="preserve">специалистам </w:t>
      </w:r>
      <w:r>
        <w:t>для</w:t>
      </w:r>
      <w:r w:rsidR="0066135A">
        <w:t xml:space="preserve"> </w:t>
      </w:r>
      <w:r>
        <w:t xml:space="preserve">работы в учреждениях образования Бодайбинского района в рамках реализации подпрограммы «Кадровое обеспечение учреждений образования, культуры и здравоохранения </w:t>
      </w:r>
      <w:r w:rsidR="0066135A">
        <w:t>МО</w:t>
      </w:r>
      <w:r>
        <w:t xml:space="preserve"> г. Бодайбо и района» на 2015-2020 г.г. муниципальной программы «Развитие территории МО г. Бодайбо и района» на 2015-2020 г.г. в размере:</w:t>
      </w:r>
    </w:p>
    <w:p w:rsidR="007E196F" w:rsidRDefault="007E196F" w:rsidP="007E196F">
      <w:pPr>
        <w:pStyle w:val="af8"/>
        <w:tabs>
          <w:tab w:val="left" w:pos="993"/>
        </w:tabs>
        <w:ind w:firstLine="567"/>
        <w:jc w:val="both"/>
      </w:pPr>
      <w:r>
        <w:t xml:space="preserve">-  50 тыс. руб. специалистам со средним специальным образованием;  </w:t>
      </w:r>
    </w:p>
    <w:p w:rsidR="007E196F" w:rsidRDefault="007E196F" w:rsidP="007E196F">
      <w:pPr>
        <w:pStyle w:val="af8"/>
        <w:tabs>
          <w:tab w:val="left" w:pos="993"/>
        </w:tabs>
        <w:ind w:firstLine="567"/>
        <w:jc w:val="both"/>
      </w:pPr>
      <w:r>
        <w:t>-  100 тыс. руб. с высшим образованием.</w:t>
      </w:r>
    </w:p>
    <w:p w:rsidR="007E196F" w:rsidRDefault="007E196F" w:rsidP="007E196F">
      <w:pPr>
        <w:pStyle w:val="af8"/>
        <w:tabs>
          <w:tab w:val="left" w:pos="993"/>
        </w:tabs>
        <w:ind w:firstLine="567"/>
        <w:jc w:val="both"/>
      </w:pPr>
      <w:r>
        <w:t>С 1 января 2019 г</w:t>
      </w:r>
      <w:r w:rsidR="0066135A">
        <w:t>.</w:t>
      </w:r>
      <w:r>
        <w:t xml:space="preserve"> размер выплаты (с учетом НДФЛ) составляет:</w:t>
      </w:r>
    </w:p>
    <w:p w:rsidR="007E196F" w:rsidRDefault="007E196F" w:rsidP="007E196F">
      <w:pPr>
        <w:pStyle w:val="af8"/>
        <w:tabs>
          <w:tab w:val="left" w:pos="993"/>
        </w:tabs>
        <w:ind w:firstLine="567"/>
        <w:jc w:val="both"/>
      </w:pPr>
      <w:r>
        <w:t>- специалистам учреждений образования, имеющим высшее профессиональное образование – 517 242 руб</w:t>
      </w:r>
      <w:r w:rsidR="006C0F43">
        <w:t>.</w:t>
      </w:r>
      <w:r w:rsidR="00DA6F67">
        <w:t xml:space="preserve"> в течение трех лет</w:t>
      </w:r>
      <w:r>
        <w:t>,</w:t>
      </w:r>
      <w:r w:rsidR="006F6F61">
        <w:t xml:space="preserve"> т.е. по истечении полного отработанного года в образовательной организации, в учреждении культуры специалистам с высшим образованием выплачивается</w:t>
      </w:r>
      <w:r w:rsidR="00141568">
        <w:t xml:space="preserve"> по 172 414,00 руб. (с учетом НДФЛ) за каждый отработанный год;</w:t>
      </w:r>
    </w:p>
    <w:p w:rsidR="00141568" w:rsidRDefault="007E196F" w:rsidP="007E196F">
      <w:pPr>
        <w:pStyle w:val="af8"/>
        <w:tabs>
          <w:tab w:val="left" w:pos="993"/>
        </w:tabs>
        <w:ind w:firstLine="567"/>
        <w:jc w:val="both"/>
      </w:pPr>
      <w:r>
        <w:t xml:space="preserve"> - специалистам учреждений образования, имеющим среднее профессиональное образование – 344 829 руб</w:t>
      </w:r>
      <w:r w:rsidR="006C0F43">
        <w:t>.</w:t>
      </w:r>
      <w:r w:rsidR="00DA6F67">
        <w:t xml:space="preserve"> в течение трех лет</w:t>
      </w:r>
      <w:r w:rsidR="00141568">
        <w:t xml:space="preserve">, </w:t>
      </w:r>
      <w:r w:rsidR="00DA6F67">
        <w:t xml:space="preserve">т.е. </w:t>
      </w:r>
      <w:r w:rsidR="00141568">
        <w:t>по истечении полного отработанного гора в образовательной организации, в учреждении культуры специалистам со средним образованием выплачивается по 86 207,00 руб. (с учетом НДФЛ) за каждый отработанный год.</w:t>
      </w:r>
    </w:p>
    <w:p w:rsidR="007E196F" w:rsidRDefault="007E196F" w:rsidP="007E196F">
      <w:pPr>
        <w:pStyle w:val="af8"/>
        <w:tabs>
          <w:tab w:val="left" w:pos="993"/>
        </w:tabs>
        <w:ind w:firstLine="567"/>
        <w:jc w:val="both"/>
      </w:pPr>
      <w:r>
        <w:t>В 2018 г. такую выплату получили 17 специалистов,  им выплачено 1 781,6 тыс. руб. (в 2017 г. – 1</w:t>
      </w:r>
      <w:r w:rsidR="006C0F43">
        <w:t xml:space="preserve"> </w:t>
      </w:r>
      <w:r>
        <w:t>149,4 тыс.руб., в 2016 г. – 422,1 тыс. руб., в  2015 г. - 325,0 тыс. руб. соответственно).</w:t>
      </w:r>
    </w:p>
    <w:p w:rsidR="007E196F" w:rsidRDefault="007E196F" w:rsidP="007E196F">
      <w:pPr>
        <w:pStyle w:val="af8"/>
        <w:tabs>
          <w:tab w:val="left" w:pos="993"/>
        </w:tabs>
        <w:ind w:firstLine="567"/>
        <w:jc w:val="both"/>
      </w:pPr>
      <w:r>
        <w:t>2. Компенсационные денежные выплаты работникам образовательных организаций, обучающимся в средних профессиональных и высших учебных заведениях на основании заключенных с ними договоров. Всего заключено 28 договоров с работниками образовательный организаций, в том числе: в 2015 г. - 17 (из них 16 – с работниками дошкольных учреждений),   в 2016 г. - 4 (из них 3 – с работниками ДОУ), в 2017 г. - 3 (все работники ДОУ), в 2018 г. – 4 (все работники ДОУ).</w:t>
      </w:r>
    </w:p>
    <w:p w:rsidR="007E196F" w:rsidRDefault="007E196F" w:rsidP="007E196F">
      <w:pPr>
        <w:pStyle w:val="af8"/>
        <w:tabs>
          <w:tab w:val="left" w:pos="993"/>
        </w:tabs>
        <w:ind w:firstLine="567"/>
        <w:jc w:val="both"/>
      </w:pPr>
      <w:r>
        <w:t>В  2018 г. компенсационные выплаты получили 4 педагога. На эти цели из бюджета МО г. Бодайбо и района направлено 62,3 тыс. руб. (в 2017 г. -</w:t>
      </w:r>
      <w:r w:rsidR="006C0F43">
        <w:t xml:space="preserve"> </w:t>
      </w:r>
      <w:r>
        <w:t>126,6 тыс.руб., в 2016 г. – 235,4 тыс. руб., в 2015 г. -  159,4 тыс. руб.).</w:t>
      </w:r>
    </w:p>
    <w:p w:rsidR="007E196F" w:rsidRDefault="007E196F" w:rsidP="007E196F">
      <w:pPr>
        <w:pStyle w:val="af8"/>
        <w:tabs>
          <w:tab w:val="left" w:pos="993"/>
        </w:tabs>
        <w:ind w:firstLine="567"/>
        <w:jc w:val="both"/>
      </w:pPr>
      <w:r>
        <w:t>3. Частичная компенсация расходов по найму жилого помещения молодым и приглашенным специалистам образовательных учреждений г. Бодайбо</w:t>
      </w:r>
      <w:r w:rsidR="007B07EB">
        <w:t xml:space="preserve">. В </w:t>
      </w:r>
      <w:r>
        <w:t>2018 г</w:t>
      </w:r>
      <w:r w:rsidR="006C0F43">
        <w:t>.</w:t>
      </w:r>
      <w:r>
        <w:t xml:space="preserve">  получали 7  педагогов  в размере 10,0 тыс. руб. ежемесячно. </w:t>
      </w:r>
    </w:p>
    <w:p w:rsidR="007E196F" w:rsidRDefault="007E196F" w:rsidP="007E196F">
      <w:pPr>
        <w:pStyle w:val="af8"/>
        <w:tabs>
          <w:tab w:val="left" w:pos="993"/>
        </w:tabs>
        <w:ind w:firstLine="567"/>
        <w:jc w:val="both"/>
      </w:pPr>
      <w:r>
        <w:t xml:space="preserve">4. За счет средств местного бюджета для педагогов в 2018 г. была приобретена 1 квартиры  в г. Бодайбо.   </w:t>
      </w:r>
    </w:p>
    <w:p w:rsidR="007E196F" w:rsidRDefault="007E196F" w:rsidP="007E196F">
      <w:pPr>
        <w:tabs>
          <w:tab w:val="left" w:pos="993"/>
          <w:tab w:val="left" w:pos="1605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Финансовое обеспечение. </w:t>
      </w:r>
      <w:r>
        <w:rPr>
          <w:rFonts w:ascii="Times New Roman" w:hAnsi="Times New Roman"/>
          <w:sz w:val="24"/>
          <w:szCs w:val="24"/>
        </w:rPr>
        <w:t>Общая сумма исполненных расходных обязательств в 2018 г. составила  706,2 млн. руб.  (в 2017 г. – 636,3 млн. руб., в 2016 г. - 601,6 млн. руб.), из которых:</w:t>
      </w:r>
    </w:p>
    <w:p w:rsidR="007E196F" w:rsidRDefault="007E196F" w:rsidP="007E196F">
      <w:pPr>
        <w:tabs>
          <w:tab w:val="left" w:pos="993"/>
          <w:tab w:val="left" w:pos="1605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705,9  млн. руб. - средства бюджета  МО г. Бодайбо и района, включая субсидии и субвенции из областного бюджета;</w:t>
      </w:r>
    </w:p>
    <w:p w:rsidR="007E196F" w:rsidRDefault="007E196F" w:rsidP="007E196F">
      <w:pPr>
        <w:tabs>
          <w:tab w:val="left" w:pos="993"/>
          <w:tab w:val="left" w:pos="1605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0,3 млн. руб. - внебюджетные источники  (родительская плата).</w:t>
      </w:r>
    </w:p>
    <w:p w:rsidR="007E196F" w:rsidRDefault="007E196F" w:rsidP="007E196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Структура расходных обязательства в сфере образования в 2018 г.  включала: </w:t>
      </w:r>
    </w:p>
    <w:p w:rsidR="007E196F" w:rsidRDefault="007E196F" w:rsidP="007E196F">
      <w:pPr>
        <w:pStyle w:val="af7"/>
        <w:ind w:left="0" w:firstLine="567"/>
        <w:jc w:val="both"/>
      </w:pPr>
      <w:r>
        <w:t>1.  Средства  областного бюджета в сумме 395,2  млн. руб., из них:</w:t>
      </w:r>
    </w:p>
    <w:p w:rsidR="007E196F" w:rsidRDefault="007E196F" w:rsidP="007E196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236,3 млн. руб. – субвенция в сфере общего образования (заработная плата работникам школ, учебные расходы из расчета 1500 руб. на 1 ученика, страховые выплаты);</w:t>
      </w:r>
    </w:p>
    <w:p w:rsidR="007E196F" w:rsidRDefault="007E196F" w:rsidP="007E196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152,4 млн. руб. – субвенция в сфере дошкольного образования (заработная плата,  учебные расходы  из расчета 500 руб. на 1 ребенка, страховые выплаты).  </w:t>
      </w:r>
    </w:p>
    <w:p w:rsidR="007E196F" w:rsidRDefault="007E196F" w:rsidP="007E196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1,2 млн. руб. – субсидия на оплату стоимости набора продуктов питания для детей в оздоровительных лагерях с дневным пребыванием детей;</w:t>
      </w:r>
    </w:p>
    <w:p w:rsidR="007E196F" w:rsidRDefault="007E196F" w:rsidP="007E196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2,65 млн. руб. – субсидия на осуществление органами местного самоуправления областных полномочий по предоставлению мер социальной поддержки многодетным и малоимущим семьям;</w:t>
      </w:r>
    </w:p>
    <w:p w:rsidR="007E196F" w:rsidRDefault="007E196F" w:rsidP="007E196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0,5 млн. руб.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спорта;</w:t>
      </w:r>
    </w:p>
    <w:p w:rsidR="007E196F" w:rsidRDefault="007E196F" w:rsidP="007E196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2,1 млн. руб. -  реализация мероприятий народных инициатив;</w:t>
      </w:r>
    </w:p>
    <w:p w:rsidR="007E196F" w:rsidRDefault="007E196F" w:rsidP="007E196F">
      <w:pPr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Средства бюджета муниципального образования – 310,9 млн. руб.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Наибольший удельный вес основных затрат в бюджете сферы образования (71%) составляли заработная плата с начислениями и коммунальные услуги. </w:t>
      </w:r>
    </w:p>
    <w:p w:rsidR="007E196F" w:rsidRDefault="007E196F" w:rsidP="007E196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на содержание детей в образовательных организациях представлены в таблице:</w:t>
      </w:r>
    </w:p>
    <w:p w:rsidR="007E196F" w:rsidRDefault="007E196F" w:rsidP="007E196F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1134"/>
        <w:gridCol w:w="992"/>
        <w:gridCol w:w="995"/>
        <w:gridCol w:w="851"/>
        <w:gridCol w:w="1277"/>
      </w:tblGrid>
      <w:tr w:rsidR="007E196F" w:rsidTr="00D40CC9">
        <w:trPr>
          <w:trHeight w:val="576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 w:rsidP="007B07EB">
            <w:pPr>
              <w:spacing w:line="27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образовательной организации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1 обучающегося, воспитанника,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Pr="007B07EB" w:rsidRDefault="007E196F">
            <w:pPr>
              <w:spacing w:line="276" w:lineRule="auto"/>
              <w:ind w:firstLine="34"/>
              <w:jc w:val="center"/>
              <w:rPr>
                <w:rFonts w:ascii="Times New Roman" w:hAnsi="Times New Roman"/>
              </w:rPr>
            </w:pPr>
            <w:r w:rsidRPr="007B07EB">
              <w:rPr>
                <w:rFonts w:ascii="Times New Roman" w:hAnsi="Times New Roman"/>
              </w:rPr>
              <w:t>% прироста в сравнении</w:t>
            </w:r>
          </w:p>
        </w:tc>
      </w:tr>
      <w:tr w:rsidR="007E196F" w:rsidTr="00D40CC9">
        <w:trPr>
          <w:trHeight w:val="33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spacing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6F" w:rsidRDefault="007E196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96F" w:rsidTr="00D40CC9">
        <w:trPr>
          <w:trHeight w:val="3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spacing w:line="276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Общеобразовательные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tabs>
                <w:tab w:val="left" w:pos="1935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tabs>
                <w:tab w:val="left" w:pos="1935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tabs>
                <w:tab w:val="left" w:pos="1935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96F" w:rsidRDefault="007E196F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119,7%</w:t>
            </w:r>
          </w:p>
        </w:tc>
      </w:tr>
      <w:tr w:rsidR="007E196F" w:rsidTr="00D40CC9">
        <w:trPr>
          <w:trHeight w:val="2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spacing w:line="276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Дошкольные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tabs>
                <w:tab w:val="left" w:pos="1950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tabs>
                <w:tab w:val="left" w:pos="1950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tabs>
                <w:tab w:val="left" w:pos="1950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96F" w:rsidRDefault="007E196F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123,0%</w:t>
            </w:r>
          </w:p>
        </w:tc>
      </w:tr>
      <w:tr w:rsidR="007E196F" w:rsidTr="00D40CC9">
        <w:trPr>
          <w:trHeight w:val="2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spacing w:line="276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 w:rsidP="007B07EB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119,2%</w:t>
            </w:r>
          </w:p>
        </w:tc>
      </w:tr>
    </w:tbl>
    <w:p w:rsidR="007E196F" w:rsidRDefault="007E196F" w:rsidP="007E196F">
      <w:pPr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на содержание обучающихся, воспитанников выросли в 2018 г. за счет увеличения расходов на содержание образовательных организаций, заработную плату и страховые выплаты. </w:t>
      </w:r>
    </w:p>
    <w:p w:rsidR="007E196F" w:rsidRDefault="007E196F" w:rsidP="00D40CC9">
      <w:pPr>
        <w:tabs>
          <w:tab w:val="left" w:pos="993"/>
          <w:tab w:val="left" w:pos="108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подготовку образовательных учреждений к новому учебному году было направлено  66,2  млн. руб. из местного бюджета, что на 12,2 млн. руб. больше</w:t>
      </w:r>
      <w:r w:rsidR="00D40CC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чем в прошлом году.</w:t>
      </w:r>
    </w:p>
    <w:p w:rsidR="007E196F" w:rsidRDefault="007E196F" w:rsidP="00D40CC9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Дошкольное образование</w:t>
      </w:r>
    </w:p>
    <w:p w:rsidR="007E196F" w:rsidRDefault="007E196F" w:rsidP="00D40CC9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D40CC9">
        <w:rPr>
          <w:rFonts w:ascii="Times New Roman" w:hAnsi="Times New Roman"/>
          <w:sz w:val="24"/>
          <w:szCs w:val="24"/>
        </w:rPr>
        <w:t>01.01.2019 г.</w:t>
      </w:r>
      <w:r>
        <w:rPr>
          <w:rFonts w:ascii="Times New Roman" w:hAnsi="Times New Roman"/>
          <w:sz w:val="24"/>
          <w:szCs w:val="24"/>
        </w:rPr>
        <w:t xml:space="preserve"> услуги дошкольного образования оказывали 11 организаций, из них: 9 дошкольных образовательных учреждений и 2 общеобразовательные организации, реализующие программы дошкольного образования. </w:t>
      </w:r>
    </w:p>
    <w:p w:rsidR="007E196F" w:rsidRDefault="007E196F" w:rsidP="00D40CC9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их базе  функционировало 60 групп различной направленности. По состоянию на </w:t>
      </w:r>
      <w:r w:rsidR="00D40CC9">
        <w:rPr>
          <w:rFonts w:ascii="Times New Roman" w:hAnsi="Times New Roman"/>
          <w:sz w:val="24"/>
          <w:szCs w:val="24"/>
        </w:rPr>
        <w:t>01.01.</w:t>
      </w:r>
      <w:r>
        <w:rPr>
          <w:rFonts w:ascii="Times New Roman" w:hAnsi="Times New Roman"/>
          <w:sz w:val="24"/>
          <w:szCs w:val="24"/>
        </w:rPr>
        <w:t>2019 г</w:t>
      </w:r>
      <w:r w:rsidR="00D40CC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их посещали 1</w:t>
      </w:r>
      <w:r w:rsidR="00D40C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236 детей (в 2017 г.  </w:t>
      </w:r>
      <w:r w:rsidR="00D40CC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</w:t>
      </w:r>
      <w:r w:rsidR="00D40C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259 детей). </w:t>
      </w:r>
    </w:p>
    <w:p w:rsidR="007E196F" w:rsidRDefault="007E196F" w:rsidP="00D40CC9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МО г. Бодайбо и района решена проблема доступности дошкольных учреждений не только для детей с 3-х лет, но и для детей в возрасте от 1 года.</w:t>
      </w:r>
    </w:p>
    <w:p w:rsidR="007E196F" w:rsidRDefault="007E196F" w:rsidP="00D40CC9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Иркутской области от 30.09.2015 № 498-пп «Об установлении максимального размера родительской платы за присмотр и </w:t>
      </w:r>
      <w:r>
        <w:rPr>
          <w:rFonts w:ascii="Times New Roman" w:hAnsi="Times New Roman"/>
          <w:sz w:val="24"/>
          <w:szCs w:val="24"/>
        </w:rPr>
        <w:lastRenderedPageBreak/>
        <w:t>уход за детьми в государственных и муниципальных образовательных организациях Иркутской области, реализующих программу дошкольного образования» стоимость одного дня питания воспитанников ДОУ установлена в размере:</w:t>
      </w:r>
    </w:p>
    <w:p w:rsidR="007E196F" w:rsidRDefault="007E196F" w:rsidP="007E196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в детских садах с 10,5 часовым пребыванием: до 3-х лет - 111,76 руб., с 3 до 7 лет -121,5 руб.;</w:t>
      </w:r>
    </w:p>
    <w:p w:rsidR="007E196F" w:rsidRDefault="007E196F" w:rsidP="007E196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с 12-ти часовым пребыванием: до 3-х лет - 121,5 руб., с 3 до 7 лет - 131,2 руб.</w:t>
      </w:r>
    </w:p>
    <w:p w:rsidR="007E196F" w:rsidRDefault="007E196F" w:rsidP="007E196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Фактическая стоимость одного дня питания детей в детских садах г. Бодайбо и района больше </w:t>
      </w:r>
      <w:r w:rsidR="00711CA4">
        <w:rPr>
          <w:rFonts w:ascii="Times New Roman" w:hAnsi="Times New Roman"/>
          <w:sz w:val="24"/>
          <w:szCs w:val="24"/>
        </w:rPr>
        <w:t xml:space="preserve">размера </w:t>
      </w:r>
      <w:r>
        <w:rPr>
          <w:rFonts w:ascii="Times New Roman" w:hAnsi="Times New Roman"/>
          <w:sz w:val="24"/>
          <w:szCs w:val="24"/>
        </w:rPr>
        <w:t xml:space="preserve">установленной. При 10,5 часовом пребывании в ДОУ она составила: для детей в возрасте до 3-х лет от 123 до 138 руб.,  с 3 до 7 лет - от 138 до 157 руб.  </w:t>
      </w:r>
    </w:p>
    <w:p w:rsidR="007E196F" w:rsidRDefault="007E196F" w:rsidP="007E196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Это стало возможным за счет выделения из бюджета МО г. Бодайбо района дополнительных средств на организацию сбалансированного питания воспитанников в ДОУ. В 2018 г. на эти цели было направлено 5</w:t>
      </w:r>
      <w:r w:rsidR="00711C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771,2 тыс. руб. (в 2017г. - 4</w:t>
      </w:r>
      <w:r w:rsidR="00711C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068,3 тыс. руб.). </w:t>
      </w:r>
    </w:p>
    <w:p w:rsidR="007E196F" w:rsidRDefault="007E196F" w:rsidP="007E196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Данная мера позволяет не повышать родительскую плату, которая остается неизменной с 2013 г. и составляет: 2300-2500 руб. при 10-ти часовом режиме пребывания, 2 500-2700 руб. при 12-часовом пребывании ребенка в детском саду</w:t>
      </w:r>
    </w:p>
    <w:p w:rsidR="007E196F" w:rsidRDefault="007E196F" w:rsidP="007E196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Также дополнительно было выделено 218,0 тыс. руб. на усиленное питание детей в группах с туберкулезной интоксикацией (в 2017 </w:t>
      </w:r>
      <w:r w:rsidR="00711CA4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– 252,0 тыс. руб.).</w:t>
      </w:r>
    </w:p>
    <w:p w:rsidR="007E196F" w:rsidRDefault="007E196F" w:rsidP="007E196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На организацию оздоровления дошкольников направлено 783,9 тыс. руб. (в 2017</w:t>
      </w:r>
      <w:r w:rsidR="00711C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г.-776,0 тыс. руб.), что позволило разнообразить меню в детских садах овощами и фруктами в летний и осенний периоды.</w:t>
      </w:r>
    </w:p>
    <w:p w:rsidR="007E196F" w:rsidRDefault="007E196F" w:rsidP="007E196F">
      <w:pPr>
        <w:tabs>
          <w:tab w:val="left" w:pos="993"/>
        </w:tabs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Общее образование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общего образования включает 10 общеобразовательных учреждений, из них  муниципальных  - 9: 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начальная общеобразовательная  школа (МКОУ «НОШ г. Бодайбо») - 1;</w:t>
      </w:r>
    </w:p>
    <w:p w:rsidR="007E196F" w:rsidRDefault="007E196F" w:rsidP="007E196F">
      <w:pPr>
        <w:tabs>
          <w:tab w:val="left" w:pos="993"/>
        </w:tabs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основная  общеобразовательная школа (МКОУ «</w:t>
      </w:r>
      <w:r w:rsidR="0093005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ОШ №</w:t>
      </w:r>
      <w:r w:rsidR="00711C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 г. Бодайбо») - 1;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средняя общеобразовательная школа – 7. 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Обучение детей с ограниченными  возможностями здоровья (интеллектуальными нарушениями) осуществляет государственное общеобразовательное казенное учреждение Иркутской области  «Специальная (коррекционная) школа г.</w:t>
      </w:r>
      <w:r w:rsidR="00711C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Бодайбо».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Постановлением </w:t>
      </w:r>
      <w:r w:rsidR="00711CA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района  </w:t>
      </w:r>
      <w:r w:rsidR="00711CA4">
        <w:rPr>
          <w:rFonts w:ascii="Times New Roman" w:eastAsia="Times New Roman" w:hAnsi="Times New Roman"/>
          <w:sz w:val="24"/>
          <w:szCs w:val="24"/>
          <w:lang w:eastAsia="ru-RU"/>
        </w:rPr>
        <w:t xml:space="preserve">от 15.06.2018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111-пп прошла процедура ликвидации МКОУ «Мараканская основная общеобразовательная малокомплектная школа».</w:t>
      </w:r>
      <w:r>
        <w:t xml:space="preserve"> 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количество обучающихся  на начало 2018 </w:t>
      </w:r>
      <w:r w:rsidR="0073360F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составило  2 568 учеников  из них: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в муниципальных общеобразовательных учреждениях 2416 обучающихся;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ОГСКОУ Специальная коррекционная общеобразовательная школа – 76 учеников.  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протяжении 3</w:t>
      </w:r>
      <w:r w:rsidR="00865A5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 лет продолжается стабильное снижение контингента обучающихся: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6"/>
        <w:gridCol w:w="1915"/>
        <w:gridCol w:w="1914"/>
        <w:gridCol w:w="1914"/>
        <w:gridCol w:w="1807"/>
      </w:tblGrid>
      <w:tr w:rsidR="007E196F" w:rsidTr="007E196F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pStyle w:val="msonormalcxsplastcxsplast"/>
              <w:tabs>
                <w:tab w:val="left" w:pos="993"/>
              </w:tabs>
              <w:spacing w:before="0" w:beforeAutospacing="0" w:after="0" w:afterAutospacing="0" w:line="276" w:lineRule="auto"/>
              <w:contextualSpacing/>
              <w:jc w:val="center"/>
            </w:pPr>
            <w:r>
              <w:t>На 01.09.2014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pStyle w:val="msonormalcxsplastcxsplast"/>
              <w:tabs>
                <w:tab w:val="left" w:pos="993"/>
              </w:tabs>
              <w:spacing w:before="0" w:beforeAutospacing="0" w:after="0" w:afterAutospacing="0" w:line="276" w:lineRule="auto"/>
              <w:contextualSpacing/>
              <w:jc w:val="center"/>
            </w:pPr>
            <w:r>
              <w:t>На 01.09.2015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pStyle w:val="msonormalcxsplastcxsplast"/>
              <w:tabs>
                <w:tab w:val="left" w:pos="993"/>
              </w:tabs>
              <w:spacing w:before="0" w:beforeAutospacing="0" w:after="0" w:afterAutospacing="0" w:line="276" w:lineRule="auto"/>
              <w:contextualSpacing/>
              <w:jc w:val="center"/>
            </w:pPr>
            <w:r>
              <w:t>На 01.09.2016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pStyle w:val="msonormalcxsplastcxsplastcxsplast"/>
              <w:tabs>
                <w:tab w:val="left" w:pos="993"/>
              </w:tabs>
              <w:spacing w:before="0" w:beforeAutospacing="0" w:after="0" w:afterAutospacing="0" w:line="276" w:lineRule="auto"/>
              <w:contextualSpacing/>
              <w:jc w:val="center"/>
            </w:pPr>
            <w:r>
              <w:t>На 01.09.2017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pStyle w:val="msonormalcxsplastcxsplastcxsplast"/>
              <w:tabs>
                <w:tab w:val="left" w:pos="993"/>
              </w:tabs>
              <w:spacing w:before="0" w:beforeAutospacing="0" w:after="0" w:afterAutospacing="0" w:line="276" w:lineRule="auto"/>
              <w:contextualSpacing/>
              <w:jc w:val="center"/>
            </w:pPr>
            <w:r>
              <w:t>На 01.09.2018</w:t>
            </w:r>
          </w:p>
        </w:tc>
      </w:tr>
      <w:tr w:rsidR="007E196F" w:rsidTr="007E196F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pStyle w:val="msonormalcxsplastcxsplast"/>
              <w:tabs>
                <w:tab w:val="left" w:pos="993"/>
              </w:tabs>
              <w:spacing w:before="0" w:beforeAutospacing="0" w:after="0" w:afterAutospacing="0" w:line="276" w:lineRule="auto"/>
              <w:contextualSpacing/>
              <w:jc w:val="center"/>
            </w:pPr>
            <w:r>
              <w:t>2 732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pStyle w:val="msonormalcxsplastcxsplast"/>
              <w:tabs>
                <w:tab w:val="left" w:pos="993"/>
              </w:tabs>
              <w:spacing w:before="0" w:beforeAutospacing="0" w:after="0" w:afterAutospacing="0" w:line="276" w:lineRule="auto"/>
              <w:contextualSpacing/>
              <w:jc w:val="center"/>
            </w:pPr>
            <w:r>
              <w:t>2 677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pStyle w:val="msonormalcxsplastcxsplast"/>
              <w:tabs>
                <w:tab w:val="left" w:pos="993"/>
              </w:tabs>
              <w:spacing w:before="0" w:beforeAutospacing="0" w:after="0" w:afterAutospacing="0" w:line="276" w:lineRule="auto"/>
              <w:contextualSpacing/>
              <w:jc w:val="center"/>
            </w:pPr>
            <w:r>
              <w:t>2 715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pStyle w:val="msonormalcxsplastcxsplastcxsplast"/>
              <w:tabs>
                <w:tab w:val="left" w:pos="993"/>
              </w:tabs>
              <w:spacing w:before="0" w:beforeAutospacing="0" w:after="0" w:afterAutospacing="0" w:line="276" w:lineRule="auto"/>
              <w:contextualSpacing/>
              <w:jc w:val="center"/>
            </w:pPr>
            <w:r>
              <w:t>2 617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pStyle w:val="msonormalcxsplastcxsplastcxsplast"/>
              <w:tabs>
                <w:tab w:val="left" w:pos="993"/>
              </w:tabs>
              <w:spacing w:before="0" w:beforeAutospacing="0" w:after="0" w:afterAutospacing="0" w:line="276" w:lineRule="auto"/>
              <w:contextualSpacing/>
              <w:jc w:val="center"/>
            </w:pPr>
            <w:r>
              <w:t>2 568</w:t>
            </w:r>
          </w:p>
        </w:tc>
      </w:tr>
    </w:tbl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Снижается и средняя наполняемость в классах по району: на 1 сентября 2018 г</w:t>
      </w:r>
      <w:r w:rsidR="00865A58">
        <w:rPr>
          <w:rFonts w:ascii="Times New Roman" w:eastAsia="Times New Roman" w:hAnsi="Times New Roman"/>
          <w:sz w:val="24"/>
          <w:szCs w:val="24"/>
          <w:lang w:eastAsia="ru-RU"/>
        </w:rPr>
        <w:t>. 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составила 15,9 против 17,4  в 2017-18 учебном  году.   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Доступность образования для обучающихся отдаленных микрорайонов и поселков  обеспечивается путем организации подвоза к образовательному учреждению. Подвоз осуществляется по пяти маршрутам для 67 обучающихся четырёх общеобразовательных учреждений на специально оборудованных транспортных средствах, предназначенных для перевозки детей. 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Образовательные организации района прикладывают максимум усилий для перевода обучающихся в односменный режим: более эффективное использование учебных кабинетов, оптимизация расписания занятий. Тем не менее, во вторую смену обучается еще 13,9% обучающихся. По-прежнему, остается двусменное обучение  в МБОУ «СОШ № 1» и МКОУ «Мамаканская СОШ».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865A58">
        <w:rPr>
          <w:rFonts w:ascii="Times New Roman" w:eastAsia="Times New Roman" w:hAnsi="Times New Roman"/>
          <w:sz w:val="24"/>
          <w:szCs w:val="24"/>
          <w:lang w:eastAsia="ru-RU"/>
        </w:rPr>
        <w:t>01.09.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2018 </w:t>
      </w:r>
      <w:r w:rsidR="00865A58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школах района обучалось 112 детей с ограниченными возможностями здоровья и 35 детей-инвалидов. Три ребёнка-инвалида обучаются по медицинским показаниям на дому, причем один из них – с использованием дистанционных технологий. Остальные дети-инвалиды получают образование  инклюзивно по соответствующим программам, что обеспечивает их интеграцию в образовательную среду школы вместе со сверстниками. 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образовательных организациях района реализуется программа «Доступная среда». МБОУ «СОШ № 1</w:t>
      </w:r>
      <w:r w:rsidR="00865A58">
        <w:rPr>
          <w:rFonts w:ascii="Times New Roman" w:eastAsia="Times New Roman" w:hAnsi="Times New Roman"/>
          <w:sz w:val="24"/>
          <w:szCs w:val="24"/>
          <w:lang w:eastAsia="ru-RU"/>
        </w:rPr>
        <w:t xml:space="preserve"> г. Бодайбо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», МКОУ «СОШ № 3 г. Бодайбо» и МКОУ «Балахнинская СОШ» располагают необходимым оборудованием для обучения детей с ограниченными возможностями здоровья.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80 школьников из восьми школ района занятия физической культурой в соответствии с медицинскими рекомендациями организовано по программе  специальной медицинской группы А.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Созданы условия для получения профессиональной подготовки в межшкольном учебном комбинате на базе МБОУ «СОШ № 3 г. Бодайбо».  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227 обучающихся 8-11 классов из пяти школ г. Бодайбо и п</w:t>
      </w:r>
      <w:r w:rsidR="00865A58">
        <w:rPr>
          <w:rFonts w:ascii="Times New Roman" w:eastAsia="Times New Roman" w:hAnsi="Times New Roman"/>
          <w:sz w:val="24"/>
          <w:szCs w:val="24"/>
          <w:lang w:eastAsia="ru-RU"/>
        </w:rPr>
        <w:t>.п.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Мамакан, Балахнинский получают дополнительное образование по специальностям - делопроизводитель, повар, водитель ТС категории «В», воитель ТС категории «М», слесарь по ремонту автомобилей, причем  18 чел</w:t>
      </w:r>
      <w:r w:rsidR="00865A5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обучающихся в группах поваров и автослесарей -  это  дети с ограниченными возможностями здоровья.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выпускники образовательных учреждений в 2018 г</w:t>
      </w:r>
      <w:r w:rsidR="00210E8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были допущены к государственной итоговой аттестации по программам среднего общего образования.  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Общие показатели участия г. Бодайбо и района в ЕГЭ -2018 : 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количество учреждений, участвовавших в проведении ЕГЭ – 6;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количество пунктов проведения экзаменов – 1 (ППЭ – 2003)</w:t>
      </w:r>
      <w:r w:rsidR="00210E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количество учебных предметов, по которым сдавались экзамены – 12</w:t>
      </w:r>
      <w:r w:rsidR="00210E8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количество участвовавших в ЕГЭ -</w:t>
      </w:r>
      <w:r w:rsidR="00210E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96 чел.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Выпускников, сдавших экзамены в 2018 г</w:t>
      </w:r>
      <w:r w:rsidR="00210E8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95 чел. Досрочный период - 0, основной период - 95чел. Акт об удалении – 1 , аннулирован результат – 1.</w:t>
      </w:r>
    </w:p>
    <w:p w:rsidR="007E196F" w:rsidRDefault="007E196F" w:rsidP="007E196F">
      <w:pPr>
        <w:tabs>
          <w:tab w:val="left" w:pos="993"/>
        </w:tabs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Обучающийся 11 класса МБОУ «СОШ № 1»</w:t>
      </w:r>
      <w:r w:rsidR="00210E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удален с экзамена по русскому языку за нарушение Порядка проведения государственной итоговой аттестации. Сдал экзамен 03.09.2018</w:t>
      </w:r>
      <w:r w:rsidR="00210E88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Получил аттестат о среднем общем образовании.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подтвердил освоение программы  среднего общего образования – 1 чел</w:t>
      </w:r>
      <w:r w:rsidR="00210E8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(обучающийся  12 класса заочной формы обучения МКОУ «СОШ № 3 г. Бодайбо»).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Результаты экзаменов выше среднеобластных показателей  по 10 предметам из 12: математика профильная, математика базовая, информатика, биология, литература, география, английский язык, обществознание, физика, история.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Ниже среднеобластных показателей – результаты по русскому языку, химии.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Детей-инвалидов, детей с ОВЗ, обучающихся в 11, 12 классе в 2018 г</w:t>
      </w:r>
      <w:r w:rsidR="00210E8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было.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выпускников   были награждены медалью «За особые успехи в учении»: МБОУ «СОШ №</w:t>
      </w:r>
      <w:r w:rsidR="00210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210E88">
        <w:rPr>
          <w:rFonts w:ascii="Times New Roman" w:hAnsi="Times New Roman"/>
          <w:sz w:val="24"/>
          <w:szCs w:val="24"/>
        </w:rPr>
        <w:t xml:space="preserve"> г. Бодайбо</w:t>
      </w:r>
      <w:r>
        <w:rPr>
          <w:rFonts w:ascii="Times New Roman" w:hAnsi="Times New Roman"/>
          <w:sz w:val="24"/>
          <w:szCs w:val="24"/>
        </w:rPr>
        <w:t>» - 5 чел</w:t>
      </w:r>
      <w:r w:rsidR="00210E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 МКОУ «Мамаканская СОШ» - 2, МКОУ «Артемовская СОШ» - 2, МКОУ «Кропоткинская СОШ»</w:t>
      </w:r>
      <w:r w:rsidR="00210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210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 Два выпускника были награждены Почетным знаком Иркутской области «Золотая медаль «За высокие достижения в обучении».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государственной итоговой аттестации по программам основного общего образования:</w:t>
      </w:r>
    </w:p>
    <w:p w:rsidR="007E196F" w:rsidRDefault="00210E88" w:rsidP="007E196F">
      <w:pPr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</w:t>
      </w:r>
      <w:r w:rsidR="007E196F">
        <w:rPr>
          <w:rFonts w:ascii="Times New Roman" w:hAnsi="Times New Roman"/>
          <w:sz w:val="24"/>
          <w:szCs w:val="24"/>
        </w:rPr>
        <w:t>оличество обучающихся, освоивших образовательную программу основного общего образования – 232 че</w:t>
      </w:r>
      <w:r>
        <w:rPr>
          <w:rFonts w:ascii="Times New Roman" w:hAnsi="Times New Roman"/>
          <w:sz w:val="24"/>
          <w:szCs w:val="24"/>
        </w:rPr>
        <w:t>л.;</w:t>
      </w:r>
    </w:p>
    <w:p w:rsidR="007E196F" w:rsidRDefault="00425B6F" w:rsidP="007E196F">
      <w:pPr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7E196F">
        <w:rPr>
          <w:rFonts w:ascii="Times New Roman" w:hAnsi="Times New Roman"/>
          <w:sz w:val="24"/>
          <w:szCs w:val="24"/>
        </w:rPr>
        <w:t>оличество выпускников 9-ых классов, допущенных к государственной итоговой аттестации – 227</w:t>
      </w:r>
      <w:r>
        <w:rPr>
          <w:rFonts w:ascii="Times New Roman" w:hAnsi="Times New Roman"/>
          <w:sz w:val="24"/>
          <w:szCs w:val="24"/>
        </w:rPr>
        <w:t xml:space="preserve"> чел.</w:t>
      </w:r>
      <w:r w:rsidR="007E196F">
        <w:rPr>
          <w:rFonts w:ascii="Times New Roman" w:hAnsi="Times New Roman"/>
          <w:sz w:val="24"/>
          <w:szCs w:val="24"/>
        </w:rPr>
        <w:t xml:space="preserve"> (97,8%).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Получили аттестат и подтвердили освоение основной образовательной программы основного общего образования  в  2018 г</w:t>
      </w:r>
      <w:r w:rsidR="00425B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 районе только 87,9%  девятиклассников,  что хуже, чем в 2016-17 учебном году (99,5%).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федеральным государственным образовательным стандартам (ФГОС) в общеобразовательных организациях г. Бодайбо и района обучаются дети с 1 по 8 классы, частично 9 классы. В 2018 г</w:t>
      </w:r>
      <w:r w:rsidR="00425B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завершили обучение выпускники 9-х классов, начавшие освоение стандарта основного общего образования в пилотном режиме. Перешли на ФГОС учащиеся с ОВЗ 1</w:t>
      </w:r>
      <w:r w:rsidR="00425B6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3-х классов.</w:t>
      </w:r>
    </w:p>
    <w:p w:rsidR="007E196F" w:rsidRDefault="007E196F" w:rsidP="007E196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образовательных организациях созданы необходимые условия для внедрения и использования информационно-коммуникационных технологий в учебно-воспитательном процессе. </w:t>
      </w:r>
      <w:r>
        <w:rPr>
          <w:rFonts w:ascii="Times New Roman" w:hAnsi="Times New Roman"/>
          <w:bCs/>
          <w:sz w:val="24"/>
          <w:szCs w:val="24"/>
        </w:rPr>
        <w:t>Общий парк компьютеров в образовательных учреждениях составляет 495 шт.</w:t>
      </w:r>
      <w:r>
        <w:rPr>
          <w:rFonts w:ascii="Times New Roman" w:hAnsi="Times New Roman"/>
          <w:sz w:val="24"/>
          <w:szCs w:val="24"/>
        </w:rPr>
        <w:t xml:space="preserve"> Количество учащихся, приходящихся на 1 компьютер, составляет 4,9 чел. В учебном процессе активно используются ноутбуки, мультимедийные проекторы – 107 ед., интерактивные доски - 43, принтеры - 73, сканеры и МФУ - 60, документкамеры, цифровые видеокамеры и микроскопы, учебные лаборатории и комплекты робототехники. </w:t>
      </w:r>
    </w:p>
    <w:p w:rsidR="007E196F" w:rsidRDefault="007E196F" w:rsidP="007E196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приобретение учебников в 2018</w:t>
      </w:r>
      <w:r w:rsidR="00425B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было направлено 2</w:t>
      </w:r>
      <w:r w:rsidR="00425B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694,8 тыс. руб. из областного бюджета. Обеспеченность учебниками по району составляет 99,6%, а  учебниками в соответствии с требованиями ФГОС  - 100%.  Все ученики района получают учебники в школе бесплатно.</w:t>
      </w:r>
    </w:p>
    <w:p w:rsidR="007E196F" w:rsidRDefault="007E196F" w:rsidP="007E196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выявления и поддержки талантливых, творчески работающих педагогов, расширения профессиональных контактов на муниципальном уровне проведены конкурсы профессионального мастерства. </w:t>
      </w:r>
    </w:p>
    <w:p w:rsidR="007E196F" w:rsidRDefault="007E196F" w:rsidP="007E196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феврале 2018 г</w:t>
      </w:r>
      <w:r w:rsidR="00425B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прошел муниципальный отборочный этап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конкурса «Учитель года -2018», в котором приняли участие пять молодых педагогов со стажем работы до трёх лет, осуществляющие обучение и воспитание школьников в соответствии с современными требованиями из образовательных организаций: МБОУ «СОШ №1</w:t>
      </w:r>
      <w:r w:rsidR="00425B6F">
        <w:rPr>
          <w:rFonts w:ascii="Times New Roman" w:hAnsi="Times New Roman"/>
          <w:sz w:val="24"/>
          <w:szCs w:val="24"/>
        </w:rPr>
        <w:t xml:space="preserve"> г. Бодайбо</w:t>
      </w:r>
      <w:r>
        <w:rPr>
          <w:rFonts w:ascii="Times New Roman" w:hAnsi="Times New Roman"/>
          <w:sz w:val="24"/>
          <w:szCs w:val="24"/>
        </w:rPr>
        <w:t>», МКОУ «СОШ №3 г.Бодайбо», МКОУ «ООШ №4 г.Бодайбо», МКОУ «Мамканская СОШ» и МКОУ «Артемовская СОШ». Победителем конкурса «Учитель года -2018» стала учитель русского языка и литературы МБОУ «СОШ № 1» Федулова Н. П. В марте она участвовала в региональном этапе конкурса «Учитель года» и стала лауреатом.</w:t>
      </w:r>
    </w:p>
    <w:p w:rsidR="007E196F" w:rsidRDefault="007E196F" w:rsidP="007E196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очно-заочном муниципальном конкурсе профессионального мастерства «Педагогический олимп» приняли участие 10 специалистов из шести дошкольных образовательных учреждения (МКДОУ №№ 1, 5, 13, 32, 8, МКОУ «НОШ г. Бодайбо»). Победителем конкурса стала педагог-психолог МКДОУ д/с №13 Архипенко И.А.</w:t>
      </w:r>
    </w:p>
    <w:p w:rsidR="007E196F" w:rsidRDefault="007E196F" w:rsidP="007E196F">
      <w:pPr>
        <w:pStyle w:val="a8"/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сфере образования выстроена система поиска и поддержки талантливых и высокомотивированных детей. </w:t>
      </w:r>
    </w:p>
    <w:p w:rsidR="007E196F" w:rsidRDefault="007E196F" w:rsidP="007E196F">
      <w:pPr>
        <w:pStyle w:val="af8"/>
        <w:ind w:firstLine="567"/>
        <w:jc w:val="both"/>
      </w:pPr>
      <w:r>
        <w:t xml:space="preserve">В 2018 </w:t>
      </w:r>
      <w:r w:rsidR="00930057">
        <w:t>г.</w:t>
      </w:r>
      <w:r>
        <w:t xml:space="preserve"> по результатам школьного этапа Всероссийской олимпиады школьников в муниципальном этапе приняло участие 412 учащихся (7-11 класс).  Численность участников этапа увеличилась на 92 чел. По результатам муниципального этапа ученик МБОУ «СОШ № 1</w:t>
      </w:r>
      <w:r w:rsidR="00930057">
        <w:t xml:space="preserve"> г. Бодайбо</w:t>
      </w:r>
      <w:r>
        <w:t>» - Орешкин Федор (10 кл.) направлен для участия в региональном этапе в г. Иркутск.</w:t>
      </w:r>
    </w:p>
    <w:p w:rsidR="007E196F" w:rsidRDefault="007E196F" w:rsidP="007E196F">
      <w:pPr>
        <w:ind w:firstLine="567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В рамках мероприятий проекта</w:t>
      </w:r>
      <w:r w:rsidR="009300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«Интеллектуальный марафон» проведен  муниципальный конкурс «Ученик года – 2018». В конкурсе приняли участие 8 учащихся из общеобразовательных организаций города Бодайбо и района. По итогам всех конкурсных победителем муниципального конкурса с присвоением звания «Ученик года – 2018» стала ученица 11 класса МБОУ «СОШ № 1 г. Бодайбо» Степанова Юлиана, она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приняла участие в областном конкурсе «Ученик года – 2018». 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Яркими событиями 2018 г. стали:</w:t>
      </w:r>
    </w:p>
    <w:p w:rsidR="007E196F" w:rsidRDefault="007E196F" w:rsidP="007E196F">
      <w:pPr>
        <w:tabs>
          <w:tab w:val="left" w:pos="993"/>
        </w:tabs>
        <w:ind w:firstLine="567"/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ab/>
        <w:t>конкурс-фестиваль комсомольской песни «Беспокойные сердца» к 100-летию ВЛКСМ, в котором более 250 учащихся школ г</w:t>
      </w:r>
      <w:r w:rsidR="009300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Бодайбо и района представили музыкальные композиции на песни комсомольской тематики, патриотические песни;</w:t>
      </w:r>
      <w:r>
        <w:t xml:space="preserve"> 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/>
          <w:sz w:val="24"/>
          <w:szCs w:val="24"/>
        </w:rPr>
        <w:t>муниципальная интеллектуально-развлекательная игра «QUIZ/КВИЗ». В игре приняли участие 8 команд учащихся 8-9 классов шести образовательных учреждений. По итогам 4 туров игры были определены победители и призеры: команда «Капуста» МБОУ «СОШ №1</w:t>
      </w:r>
      <w:r w:rsidR="00930057">
        <w:rPr>
          <w:rFonts w:ascii="Times New Roman" w:hAnsi="Times New Roman"/>
          <w:sz w:val="24"/>
          <w:szCs w:val="24"/>
        </w:rPr>
        <w:t xml:space="preserve"> г. Бодайбо</w:t>
      </w:r>
      <w:r>
        <w:rPr>
          <w:rFonts w:ascii="Times New Roman" w:hAnsi="Times New Roman"/>
          <w:sz w:val="24"/>
          <w:szCs w:val="24"/>
        </w:rPr>
        <w:t>» - победитель; команда «Нон-Стоп» МКОУ «СОШ №3 г. Бодайбо»  - призёр; команда «Добро.ru» МКОУ «Балахнинская СОШ» - призёр;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спортивно-оздоровительное мероприятие «Мама, папа, я - спортивная семья» - мероприятие, организованное с целью пропаганды здорового образа жизни и семейных ценностей развития семейного спорта, сотрудничества семьи и дошкольной организации.  В соревнованиях приняли участие 5 команд из образовательных организаций г.</w:t>
      </w:r>
      <w:r w:rsidR="009300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Бодайбо с участием детей старшего дошкольного возраста и их родителей.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Бодайбинского района активно реализуется проект «Российское движение школьников» как на уровне образовательных организаций, так и на муниципальном уровне. Активистами РДШ в рамках проекта различными акциями и мероприятиями муниципального уровня было охвачено более 800 школьников</w:t>
      </w:r>
    </w:p>
    <w:p w:rsidR="007E196F" w:rsidRDefault="007E196F" w:rsidP="007E196F">
      <w:pPr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2018 г</w:t>
      </w:r>
      <w:r w:rsidR="009300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стартовали сетевые проекты: муниципальный сетевой проект «Театр глазами детей», посвященный году театра, и муниципальный сетевой проект  по истории развития народного  образования в Бодайбинском районе «Открывая прошлое – сохраним будущее».</w:t>
      </w:r>
    </w:p>
    <w:p w:rsidR="007E196F" w:rsidRDefault="007E196F" w:rsidP="007E196F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Дополнительное образование</w:t>
      </w:r>
    </w:p>
    <w:p w:rsidR="007E196F" w:rsidRDefault="007E196F" w:rsidP="007E196F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Услуги учреждений дополнительного образования по разным направлениям получают 2216  детей  в возрасте от 5 до 18 лет или 71,9%, что на 9,9%  больше, чем в прошлом году. Около 500 обучающихся занимаются по 2</w:t>
      </w:r>
      <w:r w:rsidR="00176D4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ум и более направлениям.</w:t>
      </w:r>
    </w:p>
    <w:p w:rsidR="007E196F" w:rsidRDefault="007E196F" w:rsidP="007E196F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районе функционирует 3 учреждения дополнительного образования: </w:t>
      </w:r>
    </w:p>
    <w:p w:rsidR="007E196F" w:rsidRDefault="007E196F" w:rsidP="007E196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МКУ ДО «Дом творчества» (с отделениями в п</w:t>
      </w:r>
      <w:r w:rsidR="00176D44">
        <w:rPr>
          <w:rFonts w:ascii="Times New Roman" w:hAnsi="Times New Roman"/>
          <w:sz w:val="24"/>
          <w:szCs w:val="24"/>
        </w:rPr>
        <w:t>.п.</w:t>
      </w:r>
      <w:r>
        <w:rPr>
          <w:rFonts w:ascii="Times New Roman" w:hAnsi="Times New Roman"/>
          <w:sz w:val="24"/>
          <w:szCs w:val="24"/>
        </w:rPr>
        <w:t xml:space="preserve"> Мамакан, Балахнинский, Артемовский, Кропоткин, Перевоз), число воспитанников – 820 чел.;</w:t>
      </w:r>
    </w:p>
    <w:p w:rsidR="007E196F" w:rsidRDefault="007E196F" w:rsidP="007E196F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МКУ ДО «Станция юных натуралистов», число воспитанников  - 208 чел.; </w:t>
      </w:r>
    </w:p>
    <w:p w:rsidR="007E196F" w:rsidRDefault="007E196F" w:rsidP="007E196F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МКУ ДО «Детский оздоровительно-образовательный центр» (с отделениями в п</w:t>
      </w:r>
      <w:r w:rsidR="00176D44">
        <w:rPr>
          <w:rFonts w:ascii="Times New Roman" w:hAnsi="Times New Roman"/>
          <w:sz w:val="24"/>
          <w:szCs w:val="24"/>
        </w:rPr>
        <w:t>.п.</w:t>
      </w:r>
      <w:r>
        <w:rPr>
          <w:rFonts w:ascii="Times New Roman" w:hAnsi="Times New Roman"/>
          <w:sz w:val="24"/>
          <w:szCs w:val="24"/>
        </w:rPr>
        <w:t xml:space="preserve"> Мамакан, Балахнинский, Перевоз) – 389 чел.</w:t>
      </w:r>
    </w:p>
    <w:p w:rsidR="007E196F" w:rsidRDefault="007E196F" w:rsidP="007E196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Наиболее востребованными остаются образовательные программы по таким направлениям, как художественное (32,4% обучающихся), физкультурно-спортивное (27,8% обучающихся),  эколого-биологическое (9,7% учащихся). </w:t>
      </w:r>
    </w:p>
    <w:p w:rsidR="007E196F" w:rsidRDefault="007E196F" w:rsidP="007E196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более популярным становится развиваемое Домом творчества новое  направление – техническое,  в котором занято 10% обучающихся. Кроме того, Дом творчества является организатором муниципальных творческих конкурсов. Фестиваль танцевального искусства «Танцевальная мозаика» стал уже традиционным,  в нем принимает  участие  более 200 детей от 5 до 18 лет.  </w:t>
      </w:r>
    </w:p>
    <w:p w:rsidR="007E196F" w:rsidRDefault="007E196F" w:rsidP="007E196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Ежегодные новогодние театрализованные праздники Дома детского творчества охватывают более 500 дошколят и учащихся. </w:t>
      </w:r>
    </w:p>
    <w:p w:rsidR="007E196F" w:rsidRDefault="007E196F" w:rsidP="007E196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Большая работа проводиться по «Безопасности дорожного движения» в специально оборудованном  кабинете. </w:t>
      </w:r>
    </w:p>
    <w:p w:rsidR="007E196F" w:rsidRDefault="007E196F" w:rsidP="007E196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Экологическим  воспитанием  обучающихся  г. Бодайбо и районе занимаются педагоги станции юных натуралистов (СЮН). </w:t>
      </w:r>
    </w:p>
    <w:p w:rsidR="007E196F" w:rsidRDefault="007E196F" w:rsidP="007E196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Поступивший в 2018 г</w:t>
      </w:r>
      <w:r w:rsidR="00176D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новый лабораторный комплекс для</w:t>
      </w:r>
      <w:r w:rsidR="00176D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 исследовательской и проектной деятельности по экологическому направлению дает возможность проводить</w:t>
      </w:r>
      <w:r w:rsidR="00176D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занимательные экологические уроки с элементами исследовательской деятельности, выполнять  индивидуальные и групповые исследования, проводить экологический мониторинг загрязнения окружающей среды в результате хозяйственной деятельности человека. На базе СЮН организована работа научного </w:t>
      </w:r>
      <w:r>
        <w:rPr>
          <w:rFonts w:ascii="Times New Roman" w:hAnsi="Times New Roman"/>
          <w:sz w:val="24"/>
          <w:szCs w:val="24"/>
        </w:rPr>
        <w:lastRenderedPageBreak/>
        <w:t>общества учащихся «Шаг в науку», который транслирует опыт своей деятельности в общеобразовательные учреждения района.</w:t>
      </w:r>
    </w:p>
    <w:p w:rsidR="007E196F" w:rsidRDefault="007E196F" w:rsidP="007E19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2018 г</w:t>
      </w:r>
      <w:r w:rsidR="00176D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воспитанники СЮН приняли участие в областных мероприятиях: региональном этапе Всероссийского лесного форума «Подрост» и областном водном форуме «Чистые воды Прибайкалья».</w:t>
      </w:r>
    </w:p>
    <w:p w:rsidR="007E196F" w:rsidRDefault="007E196F" w:rsidP="007E196F">
      <w:pPr>
        <w:ind w:firstLine="567"/>
      </w:pPr>
      <w:r>
        <w:rPr>
          <w:rFonts w:ascii="Times New Roman" w:hAnsi="Times New Roman"/>
          <w:sz w:val="24"/>
          <w:szCs w:val="24"/>
        </w:rPr>
        <w:t>Также  были организованы традиционные муниципальные конкурсы «Усы, лапы, хвост», конкурсы рисунков о природе. Воспитанники СЮН принимают активное  участие в традиционном мероприятии «Марш парков». В летнее время  выезжают в полевые экспедиции.</w:t>
      </w:r>
      <w:r>
        <w:t xml:space="preserve"> </w:t>
      </w:r>
    </w:p>
    <w:p w:rsidR="007E196F" w:rsidRDefault="007E196F" w:rsidP="007E196F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оздоровительно-образовательный центр организует и проводит массовые соревнования разного уровня  не только для юных спортсменов, но и для работающих коллективов и взрослого населения. На его</w:t>
      </w:r>
      <w:r w:rsidR="00176D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территории созданы все условия для оздоровления жителей города, как детей, так и взрослых. Ежедневно,  в течение зимнего сезона, работают открытая ледовая площадка и лыжня для массового катания на коньках и лыжах. Проведенный ремонт беговых дорожек позволяет и летом проводить тренировки лыжников. Педагогический коллектив   проводит большую организационную работу  по сдаче норм</w:t>
      </w:r>
      <w:r w:rsidR="00EC7D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физкультурного комплекса ГТО, для этого приобретено специальное оборудование.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В 2018 г</w:t>
      </w:r>
      <w:r w:rsidR="00EC7D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нормативы ГТО сдавали 50 учащихся и 1 взрослый (в 2017 г</w:t>
      </w:r>
      <w:r w:rsidR="00EC7D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было  77 участников),  из них 22 чел. (или 43,1%) сдали нормативы с результатом: золотой значок – 17 чел.,  серебряный значок -</w:t>
      </w:r>
      <w:r w:rsidR="00EC7D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 чел., бронзовый – 5 чел.</w:t>
      </w:r>
    </w:p>
    <w:p w:rsidR="007E196F" w:rsidRDefault="007E196F" w:rsidP="007E196F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Система дополнительного образования активно функционирует и в общеобразовательных учреждениях. В 2018 г</w:t>
      </w:r>
      <w:r w:rsidR="00EC7DC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только в школьных спортивных секциях и кружках различной направленности занимается 1800 обучающихся, что составляет 75,8% от общей численности. Кроме того, обучающиеся имеют возможность получать услуги дополнительного образования на базе муниципальных учреждений культуры, а также негосударственного учреждения – «Центр  иностранных языков».</w:t>
      </w:r>
    </w:p>
    <w:p w:rsidR="007E196F" w:rsidRDefault="007E196F" w:rsidP="007E196F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Опыт работы по  организации дополнительного образования в Бодайбинском районе была представлен на седьмом международном Байкальском форуме в г. Улан-Удэ в августе 2018 г.</w:t>
      </w:r>
    </w:p>
    <w:p w:rsidR="007E196F" w:rsidRDefault="007E196F" w:rsidP="007E196F">
      <w:pPr>
        <w:ind w:firstLine="567"/>
        <w:rPr>
          <w:rFonts w:ascii="Times New Roman" w:hAnsi="Times New Roman"/>
          <w:sz w:val="24"/>
          <w:szCs w:val="24"/>
        </w:rPr>
      </w:pPr>
    </w:p>
    <w:p w:rsidR="007E196F" w:rsidRDefault="007E196F" w:rsidP="007E196F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Организация летнего отдыха и занятости детей и подростков</w:t>
      </w:r>
    </w:p>
    <w:p w:rsidR="007E196F" w:rsidRDefault="007E196F" w:rsidP="003D5E8F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</w:t>
      </w:r>
      <w:r w:rsidR="00451C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базе образовательных организаций было создано всего 15 лагерей с дневным пребыванием  (далее – ДДП). В них отдохнуло 835детей (в 2017</w:t>
      </w:r>
      <w:r w:rsidR="00D700C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– 783).</w:t>
      </w:r>
    </w:p>
    <w:p w:rsidR="007E196F" w:rsidRDefault="007E196F" w:rsidP="003D5E8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июне </w:t>
      </w:r>
      <w:r w:rsidR="00D700C7">
        <w:rPr>
          <w:rFonts w:ascii="Times New Roman" w:hAnsi="Times New Roman" w:cs="Times New Roman"/>
          <w:sz w:val="24"/>
          <w:szCs w:val="24"/>
        </w:rPr>
        <w:t>2018 г.</w:t>
      </w:r>
      <w:r>
        <w:rPr>
          <w:rFonts w:ascii="Times New Roman" w:hAnsi="Times New Roman" w:cs="Times New Roman"/>
          <w:sz w:val="24"/>
          <w:szCs w:val="24"/>
        </w:rPr>
        <w:t xml:space="preserve"> было открыто 14 ЛДП,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них отдохнули 810 детей. </w:t>
      </w:r>
    </w:p>
    <w:p w:rsidR="007E196F" w:rsidRDefault="007E196F" w:rsidP="003D5E8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в ЛДП осуществлялось из расчета 182 руб</w:t>
      </w:r>
      <w:r w:rsidR="00D700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день на 1 чел</w:t>
      </w:r>
      <w:r w:rsidR="00D700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7E196F" w:rsidRDefault="007E196F" w:rsidP="003D5E8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- 102,74 руб. - средства областного бюджета в соответствии с договором между </w:t>
      </w:r>
      <w:r w:rsidR="00D700C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дминистрацией г. Бодайбо и района и министерством социального развития опеки и попечительства Иркутской области;</w:t>
      </w:r>
    </w:p>
    <w:p w:rsidR="007E196F" w:rsidRDefault="007E196F" w:rsidP="003D5E8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- 79,26 руб. – средства бюджета МО г. Бодайбо и района. В целом на питание из местного бюджета дополнительно было направлено 911,9 тыс. руб.</w:t>
      </w:r>
    </w:p>
    <w:p w:rsidR="007E196F" w:rsidRDefault="007E196F" w:rsidP="003D5E8F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 из многодетных и малоимущих семей предусмотрена дифференцированная родительская  плата (до 25%). На эти цели в </w:t>
      </w:r>
      <w:r>
        <w:rPr>
          <w:rFonts w:ascii="Times New Roman" w:hAnsi="Times New Roman"/>
          <w:bCs/>
          <w:sz w:val="24"/>
          <w:szCs w:val="24"/>
        </w:rPr>
        <w:t>бюджете МО г. Бодайбо и района  было запланировано 1</w:t>
      </w:r>
      <w:r>
        <w:rPr>
          <w:rFonts w:ascii="Times New Roman" w:eastAsia="Times New Roman" w:hAnsi="Times New Roman" w:cs="Times New Roman"/>
          <w:sz w:val="24"/>
          <w:szCs w:val="24"/>
        </w:rPr>
        <w:t>18, 0 тыс. руб.</w:t>
      </w:r>
    </w:p>
    <w:p w:rsidR="007E196F" w:rsidRDefault="007E196F" w:rsidP="003D5E8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августе 2018 г</w:t>
      </w:r>
      <w:r w:rsidR="000F2D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</w:t>
      </w:r>
      <w:r w:rsidR="000F2D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Перевоз открылся профильный лагерь для детей коренных малочисленных народов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котором отдохнули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25 детей. Это совместный проект Администрации МО г. Бодайбо и района и  </w:t>
      </w:r>
      <w:r w:rsidR="000F2D2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екоммерческой организации коренных  малочисленных  народов  «Кочевая эвенкийская община «Тайга», который реализуется с 2017 г</w:t>
      </w:r>
      <w:r w:rsidR="000F2D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осуществлялось в рамках реализации муниципальной программы «Семья и дети Бодайбинского района» на 2016-2020 годы.</w:t>
      </w:r>
    </w:p>
    <w:p w:rsidR="007E196F" w:rsidRDefault="007E196F" w:rsidP="003D5E8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всего лета работали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лагеря труда и отдыха (далее – ЛТО)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 В них  трудились и отдыхали  240 подростков в возрасте от 14 лет и старше.</w:t>
      </w:r>
    </w:p>
    <w:p w:rsidR="007E196F" w:rsidRDefault="007E196F" w:rsidP="003D5E8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июне </w:t>
      </w:r>
      <w:r w:rsidR="000F2D2B">
        <w:rPr>
          <w:rFonts w:ascii="Times New Roman" w:hAnsi="Times New Roman" w:cs="Times New Roman"/>
          <w:sz w:val="24"/>
          <w:szCs w:val="24"/>
        </w:rPr>
        <w:t>2018 г.</w:t>
      </w:r>
      <w:r>
        <w:rPr>
          <w:rFonts w:ascii="Times New Roman" w:hAnsi="Times New Roman" w:cs="Times New Roman"/>
          <w:sz w:val="24"/>
          <w:szCs w:val="24"/>
        </w:rPr>
        <w:t xml:space="preserve"> было открыто 10 ЛТО, в которых трудились 220 школьников. Для них было организовано 2-х разовое питание из расчета 170 руб. в день на 1 чел. Финансирование осуществлялось из местного бюджета.</w:t>
      </w:r>
    </w:p>
    <w:p w:rsidR="007E196F" w:rsidRDefault="007E196F" w:rsidP="00266933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из местного бюджета были направлены средства на выплату заработной платы подросткам, которая составила 7081 руб., из них </w:t>
      </w:r>
      <w:r>
        <w:rPr>
          <w:rFonts w:ascii="Times New Roman" w:hAnsi="Times New Roman"/>
          <w:sz w:val="24"/>
          <w:szCs w:val="24"/>
        </w:rPr>
        <w:t xml:space="preserve">1657,5 руб.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материальная поддержка со стороны </w:t>
      </w:r>
      <w:r>
        <w:rPr>
          <w:rFonts w:ascii="Times New Roman" w:hAnsi="Times New Roman"/>
          <w:sz w:val="24"/>
          <w:szCs w:val="24"/>
        </w:rPr>
        <w:t xml:space="preserve">ОГКУ  </w:t>
      </w:r>
      <w:r w:rsidR="0066644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Центр  занятости населения г. Бодайбо</w:t>
      </w:r>
      <w:r w:rsidR="0066644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  </w:t>
      </w:r>
    </w:p>
    <w:p w:rsidR="007E196F" w:rsidRDefault="007E196F" w:rsidP="0026693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из бюджета МО г. Бодайбо и района было направлено более 2,5 млн. руб. на создание временных рабочих мест для несовершеннолетних в летний период.</w:t>
      </w:r>
    </w:p>
    <w:p w:rsidR="007E196F" w:rsidRDefault="007E196F" w:rsidP="00266933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июле и августе </w:t>
      </w:r>
      <w:r w:rsidR="0066644B">
        <w:rPr>
          <w:rFonts w:ascii="Times New Roman" w:hAnsi="Times New Roman" w:cs="Times New Roman"/>
          <w:sz w:val="24"/>
          <w:szCs w:val="24"/>
        </w:rPr>
        <w:t xml:space="preserve">2018 г. </w:t>
      </w:r>
      <w:r>
        <w:rPr>
          <w:rFonts w:ascii="Times New Roman" w:hAnsi="Times New Roman" w:cs="Times New Roman"/>
          <w:sz w:val="24"/>
          <w:szCs w:val="24"/>
        </w:rPr>
        <w:t>ЛТО работали в рамках реализации совместного проекта Администрации МО г. Бодайбо и района и золотодобывающей компании АО «Полюс Вернинское». Было создано 20 рабочих мест. Ребята трудились на благоустройстве города. Компания взяла на себя финансирование питания школьников и заработной платы, которая составила 16</w:t>
      </w:r>
      <w:r w:rsidR="00666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500 руб.  </w:t>
      </w:r>
    </w:p>
    <w:p w:rsidR="007E196F" w:rsidRDefault="007E196F" w:rsidP="0026693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среднем охват несовершеннолетних временным трудоустройством в летний период составил в 2018 г</w:t>
      </w:r>
      <w:r w:rsidR="006664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35% от общего числа детей в возрасте от 14 лет.</w:t>
      </w:r>
    </w:p>
    <w:p w:rsidR="007E196F" w:rsidRDefault="007E196F" w:rsidP="0026693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Традиционно активное участие в организации отдыха и летней занятости  детей принимает Государственный природный заповедник «Витимский», который организовал в  июне </w:t>
      </w:r>
      <w:r w:rsidR="0066644B">
        <w:rPr>
          <w:rFonts w:ascii="Times New Roman" w:hAnsi="Times New Roman" w:cs="Times New Roman"/>
          <w:sz w:val="24"/>
          <w:szCs w:val="24"/>
        </w:rPr>
        <w:t>2018 г.</w:t>
      </w:r>
      <w:r>
        <w:rPr>
          <w:rFonts w:ascii="Times New Roman" w:hAnsi="Times New Roman" w:cs="Times New Roman"/>
          <w:sz w:val="24"/>
          <w:szCs w:val="24"/>
        </w:rPr>
        <w:t xml:space="preserve"> выезд на его территорию в составе экологической  экспедиции «</w:t>
      </w:r>
      <w:r>
        <w:rPr>
          <w:rFonts w:ascii="Times New Roman" w:hAnsi="Times New Roman" w:cs="Times New Roman"/>
          <w:sz w:val="24"/>
          <w:szCs w:val="24"/>
          <w:lang w:val="en-US"/>
        </w:rPr>
        <w:t>Calypso</w:t>
      </w:r>
      <w:r>
        <w:rPr>
          <w:rFonts w:ascii="Times New Roman" w:hAnsi="Times New Roman" w:cs="Times New Roman"/>
          <w:sz w:val="24"/>
          <w:szCs w:val="24"/>
        </w:rPr>
        <w:t xml:space="preserve"> – 2018» 10   воспитанников воскресной школы храма Рождества Христова г. Бодайбо.</w:t>
      </w:r>
    </w:p>
    <w:p w:rsidR="007E196F" w:rsidRDefault="007E196F" w:rsidP="0026693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Министерством социального развития, опеки и попечительства Иркутской области в 2018 г</w:t>
      </w:r>
      <w:r w:rsidR="006664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Бодайбинскому району выделено 279  путевок  (в 2017 г. – 180 путевок)  в оздоровительные учреждения Иркутской области, из них:</w:t>
      </w:r>
    </w:p>
    <w:p w:rsidR="007E196F" w:rsidRDefault="007E196F" w:rsidP="00266933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167 путевок – для детей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 семей, находящихся в трудной жизненной ситуации (бесплатные), в т.ч. 100 путевок в ДОЛ «Звездочка»</w:t>
      </w:r>
      <w:r w:rsidR="00E92F6E">
        <w:rPr>
          <w:rFonts w:ascii="Times New Roman" w:hAnsi="Times New Roman" w:cs="Times New Roman"/>
          <w:color w:val="000000"/>
          <w:sz w:val="24"/>
          <w:szCs w:val="24"/>
        </w:rPr>
        <w:t xml:space="preserve"> г. Бодайбо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E196F" w:rsidRDefault="007E196F" w:rsidP="00266933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112 путевок для детей работающих родителей с оплатой 20% от её стоимости, из них 100 путевок в ДОЛ «Звездочка».</w:t>
      </w:r>
    </w:p>
    <w:p w:rsidR="007E196F" w:rsidRDefault="00266933" w:rsidP="00266933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чел. - </w:t>
      </w:r>
      <w:r w:rsidR="007E196F">
        <w:rPr>
          <w:rFonts w:ascii="Times New Roman" w:hAnsi="Times New Roman" w:cs="Times New Roman"/>
          <w:color w:val="000000"/>
          <w:sz w:val="24"/>
          <w:szCs w:val="24"/>
        </w:rPr>
        <w:t>направлено во всероссийский детский центр «Океан».</w:t>
      </w:r>
    </w:p>
    <w:p w:rsidR="007E196F" w:rsidRDefault="007E196F" w:rsidP="00266933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в летний период 2018 г</w:t>
      </w:r>
      <w:r w:rsidR="00E92F6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оздоровительных лагерях всех типов и форм собственности отдохнуло и оздоровилось 1</w:t>
      </w:r>
      <w:r w:rsidR="00E92F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346 чел</w:t>
      </w:r>
      <w:r w:rsidR="00E92F6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(55,8%).</w:t>
      </w:r>
    </w:p>
    <w:p w:rsidR="007E196F" w:rsidRDefault="007E196F" w:rsidP="0026693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организации занятости детей и подростков Бодайбинского района в течение всего лета с 8 по 21 июля и с 11 по 29 августа в г. Бодайбо проходила акция «Лето. Подросток. Занятость». В соответствии с планом ежедневно в  эти периоды для детей проводились спортивно-развлекательные, досуговые и туристические  мероприятия, организованные всеми субъектами профилактики. Всего в акции приняло участие 98</w:t>
      </w:r>
      <w:r w:rsidR="00E92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детей. В основном это опекаемые дети и дети из семей, находящихся в трудной жизненной ситуации. Финансирование акции осуществлялось в рамках реализации муниципальной программы «Семья и дети Бодайбинского района».</w:t>
      </w:r>
    </w:p>
    <w:p w:rsidR="007E196F" w:rsidRDefault="007E196F" w:rsidP="0026693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 школьников трудились в июле </w:t>
      </w:r>
      <w:r w:rsidR="00E92F6E">
        <w:rPr>
          <w:rFonts w:ascii="Times New Roman" w:hAnsi="Times New Roman" w:cs="Times New Roman"/>
          <w:sz w:val="24"/>
          <w:szCs w:val="24"/>
        </w:rPr>
        <w:t>2018 г.</w:t>
      </w:r>
      <w:r>
        <w:rPr>
          <w:rFonts w:ascii="Times New Roman" w:hAnsi="Times New Roman" w:cs="Times New Roman"/>
          <w:sz w:val="24"/>
          <w:szCs w:val="24"/>
        </w:rPr>
        <w:t xml:space="preserve"> на пришкольном участке. </w:t>
      </w:r>
    </w:p>
    <w:p w:rsidR="007E196F" w:rsidRDefault="007E196F" w:rsidP="0026693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поселках района на базе культурно-досуговых центров и клубных учреждений в течение всего лета работали кружки и творческие объединения, проводились плановые мероприятия для детей и подростков.</w:t>
      </w:r>
    </w:p>
    <w:p w:rsidR="007E196F" w:rsidRDefault="007E196F" w:rsidP="0026693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Центром</w:t>
      </w:r>
      <w:r w:rsidR="00E92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занятости </w:t>
      </w:r>
      <w:r w:rsidR="00E92F6E">
        <w:rPr>
          <w:rFonts w:ascii="Times New Roman" w:hAnsi="Times New Roman" w:cs="Times New Roman"/>
          <w:sz w:val="24"/>
          <w:szCs w:val="24"/>
        </w:rPr>
        <w:t xml:space="preserve">населения </w:t>
      </w:r>
      <w:r>
        <w:rPr>
          <w:rFonts w:ascii="Times New Roman" w:hAnsi="Times New Roman" w:cs="Times New Roman"/>
          <w:sz w:val="24"/>
          <w:szCs w:val="24"/>
        </w:rPr>
        <w:t xml:space="preserve">г. Бодайбо официально было трудоустроено 6 несовершеннолетних на предприятия и учреждения района. Кроме того, подростки в летний период трудоустраивались самостоятельно – 39 чел. </w:t>
      </w:r>
    </w:p>
    <w:p w:rsidR="007E196F" w:rsidRDefault="007E196F" w:rsidP="0026693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всеми формами оздоровления и занятости </w:t>
      </w:r>
      <w:r w:rsidR="000963A4">
        <w:rPr>
          <w:rFonts w:ascii="Times New Roman" w:hAnsi="Times New Roman" w:cs="Times New Roman"/>
          <w:sz w:val="24"/>
          <w:szCs w:val="24"/>
        </w:rPr>
        <w:t xml:space="preserve">в летний период 2018 г. </w:t>
      </w:r>
      <w:r>
        <w:rPr>
          <w:rFonts w:ascii="Times New Roman" w:hAnsi="Times New Roman" w:cs="Times New Roman"/>
          <w:sz w:val="24"/>
          <w:szCs w:val="24"/>
        </w:rPr>
        <w:t xml:space="preserve">было охвачено 2050 детей или 85% (в 2017 г. – 1836 чел. или 75%). Особое внимание уделялось организации занятости детей, состоящих на всех видах профилактического учета, их численность на </w:t>
      </w:r>
      <w:r w:rsidR="00E92F6E">
        <w:rPr>
          <w:rFonts w:ascii="Times New Roman" w:hAnsi="Times New Roman" w:cs="Times New Roman"/>
          <w:sz w:val="24"/>
          <w:szCs w:val="24"/>
        </w:rPr>
        <w:t>01.06.</w:t>
      </w:r>
      <w:r>
        <w:rPr>
          <w:rFonts w:ascii="Times New Roman" w:hAnsi="Times New Roman" w:cs="Times New Roman"/>
          <w:sz w:val="24"/>
          <w:szCs w:val="24"/>
        </w:rPr>
        <w:t>2018 г</w:t>
      </w:r>
      <w:r w:rsidR="00E92F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составляла 60 чел</w:t>
      </w:r>
      <w:r w:rsidR="00E92F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Охвачено различными формами отдыха и занятости было 52 чел</w:t>
      </w:r>
      <w:r w:rsidR="00E92F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(85,2%).</w:t>
      </w:r>
    </w:p>
    <w:p w:rsidR="007E196F" w:rsidRDefault="007E196F" w:rsidP="0026693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подготовку и проведение мероприятий летней оздоровительной кампании  из бюджета МО г. Бодайбо и района было направлено 14 786,0 тыс.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Также привлечено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внебюджетных средств </w:t>
      </w:r>
      <w:r w:rsidR="000963A4">
        <w:rPr>
          <w:rFonts w:ascii="Times New Roman" w:hAnsi="Times New Roman" w:cs="Times New Roman"/>
          <w:sz w:val="24"/>
          <w:szCs w:val="24"/>
        </w:rPr>
        <w:t xml:space="preserve">в рамках соцпартнерства с АО «Полюс Вернинское» </w:t>
      </w:r>
      <w:r>
        <w:rPr>
          <w:rFonts w:ascii="Times New Roman" w:hAnsi="Times New Roman" w:cs="Times New Roman"/>
          <w:sz w:val="24"/>
          <w:szCs w:val="24"/>
        </w:rPr>
        <w:t>в размере 603,0 тыс. руб.</w:t>
      </w:r>
    </w:p>
    <w:p w:rsidR="007E196F" w:rsidRDefault="007E196F" w:rsidP="0026693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областного бюджета было направлено 6</w:t>
      </w:r>
      <w:r w:rsidR="00356FA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817</w:t>
      </w:r>
      <w:r w:rsidR="00356F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 тыс. руб</w:t>
      </w:r>
      <w:r w:rsidR="00356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из них: </w:t>
      </w:r>
    </w:p>
    <w:p w:rsidR="007E196F" w:rsidRDefault="007E196F" w:rsidP="0026693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субсидия  на финансирование набора продуктов питания в лагерях с дневным пребыванием в размере 1 182,1 тыс. руб</w:t>
      </w:r>
      <w:r w:rsidR="00356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196F" w:rsidRDefault="007E196F" w:rsidP="0026693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- </w:t>
      </w:r>
      <w:r>
        <w:rPr>
          <w:rFonts w:ascii="Times New Roman" w:hAnsi="Times New Roman" w:cs="Times New Roman"/>
          <w:sz w:val="24"/>
          <w:szCs w:val="24"/>
        </w:rPr>
        <w:t>оплата за путевки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ДОЛ «Звёздочка» детям из семей, находящихся в трудной жизненной ситуации – 2 571,1 тыс. руб</w:t>
      </w:r>
      <w:r w:rsidR="00356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196F" w:rsidRDefault="007E196F" w:rsidP="0026693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оплата за путевки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ДОЛ «Звёздочка» детям работающих родителей – 1 256,1 тыс. руб</w:t>
      </w:r>
      <w:r w:rsidR="00356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196F" w:rsidRDefault="007E196F" w:rsidP="0026693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оплата проезда к месту отдыха детям из семей, находящихся в трудной жизненной ситуации – 1 838,0 тыс. руб.</w:t>
      </w:r>
    </w:p>
    <w:p w:rsidR="000963A4" w:rsidRDefault="000963A4" w:rsidP="0026693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E196F" w:rsidRDefault="007E196F" w:rsidP="007E196F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3.3. Культура</w:t>
      </w:r>
    </w:p>
    <w:p w:rsidR="007E196F" w:rsidRDefault="007E196F" w:rsidP="007E196F">
      <w:pPr>
        <w:tabs>
          <w:tab w:val="left" w:pos="2400"/>
          <w:tab w:val="left" w:pos="3402"/>
          <w:tab w:val="center" w:pos="4947"/>
        </w:tabs>
        <w:ind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356FA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Pr="00356FA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Структура Управления культуры администрации МО г. Бодайбо и района.</w:t>
      </w:r>
      <w:r w:rsidRPr="00356FA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Сеть учреждений культуры </w:t>
      </w:r>
      <w:r w:rsidR="00356F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составляют 4 муниципальных казенных учреждения культуры (МКУК), в составе которых 23 структурных подразделений: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ab/>
      </w:r>
    </w:p>
    <w:p w:rsidR="007E196F" w:rsidRDefault="007E196F" w:rsidP="007E196F">
      <w:pPr>
        <w:tabs>
          <w:tab w:val="left" w:pos="2400"/>
          <w:tab w:val="center" w:pos="4947"/>
        </w:tabs>
        <w:ind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- МКУ «Культурно-досуговый центр г. Бодайбо и района», в структуре которого 1 головное учреждение и 9 структурных подразделений; </w:t>
      </w:r>
    </w:p>
    <w:p w:rsidR="007E196F" w:rsidRDefault="007E196F" w:rsidP="007E196F">
      <w:pPr>
        <w:tabs>
          <w:tab w:val="left" w:pos="2400"/>
          <w:tab w:val="center" w:pos="4947"/>
        </w:tabs>
        <w:ind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- МКУК «Централизованная библиотечная система г. Бодайбо и района», в структуре которого 1 головное учреждение и 7 структурных подразделений; </w:t>
      </w:r>
    </w:p>
    <w:p w:rsidR="007E196F" w:rsidRDefault="007E196F" w:rsidP="007E196F">
      <w:pPr>
        <w:tabs>
          <w:tab w:val="center" w:pos="4947"/>
        </w:tabs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- МКУК «Бодайбинский городской краеведческий музей имени В.Ф. Верещагина»;</w:t>
      </w:r>
    </w:p>
    <w:p w:rsidR="007E196F" w:rsidRDefault="007E196F" w:rsidP="007E196F">
      <w:pPr>
        <w:tabs>
          <w:tab w:val="center" w:pos="4947"/>
        </w:tabs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- МКОУ ДО «Детская музыкальная школа г. Бодайбо и района» в своей структуре имеет 1 головное учреждение и 3 структурных подразделения в п.п. Мамакан, Балахнинский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Артемовский. </w:t>
      </w:r>
    </w:p>
    <w:p w:rsidR="007E196F" w:rsidRDefault="007E196F" w:rsidP="007E196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сравнении с 2017 г. количество структурных подразделений уменьшилось на две единицы.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признанием п. Маракан экономически неперспективным и принятием мер социальной поддержки с целью переселения жителей поселка на другие территории, было принято решение о закрытии двух учреждений культуры, расположенных на территории п. Маракан: библиотеки и   досугового центра. В отношении работников вышеуказанных учреждений проведены организационно-штатные мероприятия по сокращению численности штата.</w:t>
      </w:r>
    </w:p>
    <w:p w:rsidR="007E196F" w:rsidRDefault="007E196F" w:rsidP="007E196F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6FA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Кадры и оплата труда.</w:t>
      </w:r>
      <w:r w:rsidRPr="00356F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Штатная численность работников в сфере культуры в отчетном году составила 260,5 ед., из них: должностей руководителей – 31,5 ед., основной персонал - 126 ед. (специалисты, непосредственно оказывающие услуги населению в сфере культуры), вспомогательный персонал – 103 ед.</w:t>
      </w:r>
    </w:p>
    <w:p w:rsidR="007E196F" w:rsidRDefault="007E196F" w:rsidP="007E196F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исполнения «майских» Указов Президента РФ в полном объеме обеспечен рост заработной платы в сфере культуры (в тыс. руб.):</w:t>
      </w:r>
    </w:p>
    <w:p w:rsidR="007E196F" w:rsidRDefault="007E196F" w:rsidP="007E196F">
      <w:pPr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по учреждениям культуры (клубы, библиотеки, музей):</w:t>
      </w:r>
    </w:p>
    <w:tbl>
      <w:tblPr>
        <w:tblStyle w:val="aff2"/>
        <w:tblW w:w="0" w:type="auto"/>
        <w:tblInd w:w="108" w:type="dxa"/>
        <w:tblLook w:val="04A0"/>
      </w:tblPr>
      <w:tblGrid>
        <w:gridCol w:w="2155"/>
        <w:gridCol w:w="2268"/>
        <w:gridCol w:w="2552"/>
        <w:gridCol w:w="2262"/>
      </w:tblGrid>
      <w:tr w:rsidR="007E196F" w:rsidTr="007E196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</w:tr>
      <w:tr w:rsidR="007E196F" w:rsidTr="007E196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28 994,0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30 388,92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37 425,48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47 525, 32</w:t>
            </w:r>
          </w:p>
        </w:tc>
      </w:tr>
    </w:tbl>
    <w:p w:rsidR="007E196F" w:rsidRDefault="007E196F" w:rsidP="007E196F">
      <w:pPr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196F" w:rsidRDefault="007E196F" w:rsidP="007E196F">
      <w:pPr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по учреждениям дополнительного образования детей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(музыкальным школа):</w:t>
      </w:r>
    </w:p>
    <w:tbl>
      <w:tblPr>
        <w:tblStyle w:val="aff2"/>
        <w:tblW w:w="0" w:type="auto"/>
        <w:tblInd w:w="108" w:type="dxa"/>
        <w:tblLook w:val="04A0"/>
      </w:tblPr>
      <w:tblGrid>
        <w:gridCol w:w="2155"/>
        <w:gridCol w:w="2268"/>
        <w:gridCol w:w="2552"/>
        <w:gridCol w:w="2262"/>
      </w:tblGrid>
      <w:tr w:rsidR="007E196F" w:rsidTr="007E196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ind w:firstLine="3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ind w:firstLine="3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ind w:firstLine="3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ind w:firstLine="3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</w:tr>
      <w:tr w:rsidR="007E196F" w:rsidTr="007E196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ind w:firstLine="3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36 917,18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ind w:firstLine="3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43 426,3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ind w:firstLine="3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45 120,0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ind w:firstLine="3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48 809,9</w:t>
            </w:r>
          </w:p>
        </w:tc>
      </w:tr>
    </w:tbl>
    <w:p w:rsidR="007E196F" w:rsidRDefault="007E196F" w:rsidP="007E196F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196F" w:rsidRDefault="007E196F" w:rsidP="007E196F">
      <w:pPr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целом по сфере культуры, включая прочие (аппарат управления, бухгалтерия, вспомогательный персонал:</w:t>
      </w:r>
    </w:p>
    <w:tbl>
      <w:tblPr>
        <w:tblStyle w:val="aff2"/>
        <w:tblW w:w="0" w:type="auto"/>
        <w:tblInd w:w="108" w:type="dxa"/>
        <w:tblLook w:val="04A0"/>
      </w:tblPr>
      <w:tblGrid>
        <w:gridCol w:w="2155"/>
        <w:gridCol w:w="2268"/>
        <w:gridCol w:w="2552"/>
        <w:gridCol w:w="2262"/>
      </w:tblGrid>
      <w:tr w:rsidR="007E196F" w:rsidTr="007E196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ind w:firstLine="3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ind w:firstLine="3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ind w:firstLine="3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ind w:firstLine="3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</w:tr>
      <w:tr w:rsidR="007E196F" w:rsidTr="007E196F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ind w:firstLine="3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25 406,0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ind w:firstLine="3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27 703,4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ind w:firstLine="3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28 806,13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F" w:rsidRDefault="007E196F">
            <w:pPr>
              <w:ind w:firstLine="3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37 110,72</w:t>
            </w:r>
          </w:p>
        </w:tc>
      </w:tr>
    </w:tbl>
    <w:p w:rsidR="007E196F" w:rsidRDefault="007E196F" w:rsidP="007E196F">
      <w:pPr>
        <w:ind w:firstLine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highlight w:val="green"/>
        </w:rPr>
      </w:pPr>
    </w:p>
    <w:p w:rsidR="007E196F" w:rsidRDefault="007E196F" w:rsidP="007E196F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   За 2018 г. заработная плата основного персонала сферы культуры (клубы, библиотеки, музей) по сравнению с 2017 г. увеличилась на 27%, заработная плата основного персонала дополнительного образования в сфере культуры за аналогичный период выросла на 8,1%. </w:t>
      </w:r>
    </w:p>
    <w:p w:rsidR="007E196F" w:rsidRDefault="007E196F" w:rsidP="007E196F">
      <w:pPr>
        <w:ind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С 01.10.2018 г. на 4% произведена индексация заработной платы работникам централизованной бухгалтерии, организационно–методической и хозяйственной группам, аппарату управления. </w:t>
      </w:r>
    </w:p>
    <w:p w:rsidR="007E196F" w:rsidRDefault="007E196F" w:rsidP="007E196F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</w:t>
      </w:r>
      <w:r w:rsidRPr="00356FA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Финансовое обеспечение.</w:t>
      </w:r>
      <w:r w:rsidR="00356FA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оля финансирования сферы культуры в консолидированном бюджете МО г. Бодайбо и района составляет 13,2%, что в денежном выражении составило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170 018, 0 тыс. руб.</w:t>
      </w:r>
    </w:p>
    <w:p w:rsidR="007E196F" w:rsidRDefault="007E196F" w:rsidP="007E196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программно-целевым методом бюджетного планирования 97,4% средств, направленных на обеспечение сферы культуры были предусмотрены в муниципальной программе «Развитие культуры Бодайбинского района» на 2015-2020 г.г. </w:t>
      </w:r>
    </w:p>
    <w:p w:rsidR="007E196F" w:rsidRDefault="007E196F" w:rsidP="007E196F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В 2018 г. общая сумма исполненных расходных обязательств по муниципальной программе «Развитие культуры Бодайбинского района» на 2015-2020 г.г</w:t>
      </w:r>
      <w:r w:rsidR="0009642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165391,0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тыс. руб., (в 2017 г. составила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138 762,8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тыс. руб.</w:t>
      </w:r>
      <w:r>
        <w:rPr>
          <w:rFonts w:ascii="Times New Roman" w:eastAsia="Calibri" w:hAnsi="Times New Roman" w:cs="Times New Roman"/>
          <w:sz w:val="24"/>
          <w:szCs w:val="24"/>
        </w:rPr>
        <w:t>), в том числе:</w:t>
      </w:r>
    </w:p>
    <w:p w:rsidR="007E196F" w:rsidRDefault="007E196F" w:rsidP="007E196F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09642A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средства федерального бюджета составили 5,6 тыс. руб., которые направлены на комплектование книжных фондов библиотек;</w:t>
      </w:r>
    </w:p>
    <w:p w:rsidR="007E196F" w:rsidRDefault="007E196F" w:rsidP="007E196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9642A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средства областного бюджета составили 6086,0 тыс. руб., из которых: </w:t>
      </w:r>
    </w:p>
    <w:p w:rsidR="007E196F" w:rsidRDefault="007E196F" w:rsidP="007E196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6,5 тыс. руб. </w:t>
      </w:r>
      <w:r w:rsidR="006A0F67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F67">
        <w:rPr>
          <w:rFonts w:ascii="Times New Roman" w:eastAsia="Calibri" w:hAnsi="Times New Roman" w:cs="Times New Roman"/>
          <w:sz w:val="24"/>
          <w:szCs w:val="24"/>
        </w:rPr>
        <w:t xml:space="preserve">средства </w:t>
      </w:r>
      <w:r>
        <w:rPr>
          <w:rFonts w:ascii="Times New Roman" w:eastAsia="Calibri" w:hAnsi="Times New Roman" w:cs="Times New Roman"/>
          <w:sz w:val="24"/>
          <w:szCs w:val="24"/>
        </w:rPr>
        <w:t>направлены на комплектование библиотечных фондов;</w:t>
      </w:r>
    </w:p>
    <w:p w:rsidR="007E196F" w:rsidRDefault="007E196F" w:rsidP="007E196F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704,6 тыс. руб. - на развитие и укрепление материально-технической базы муниципальных домов культуры в рамках государственной программы Иркутской области «Развитие культуры на 2014-2018 годы». Участником данной программы  с 2017 г. является досуговый центр п. Артемовский (участие в программе на 3 года);</w:t>
      </w:r>
    </w:p>
    <w:p w:rsidR="007E196F" w:rsidRDefault="007E196F" w:rsidP="006A0F67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="006A0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374,9 тыс. руб. - направлены на реализацию мер, направленных на повышение эффективности бюджетных расходов муниципальных образований Иркутской области;</w:t>
      </w:r>
    </w:p>
    <w:p w:rsidR="007E196F" w:rsidRDefault="0009642A" w:rsidP="006A0F6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7E196F">
        <w:rPr>
          <w:rFonts w:ascii="Times New Roman" w:eastAsia="Calibri" w:hAnsi="Times New Roman" w:cs="Times New Roman"/>
          <w:sz w:val="24"/>
          <w:szCs w:val="24"/>
        </w:rPr>
        <w:t xml:space="preserve"> доходы от платных услуг составили 2 151,9 тыс. руб. (2017 г. – </w:t>
      </w:r>
      <w:r w:rsidR="007E1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2 110,2 </w:t>
      </w:r>
      <w:r w:rsidR="007E196F">
        <w:rPr>
          <w:rFonts w:ascii="Times New Roman" w:eastAsia="Calibri" w:hAnsi="Times New Roman" w:cs="Times New Roman"/>
          <w:sz w:val="24"/>
          <w:szCs w:val="24"/>
        </w:rPr>
        <w:t xml:space="preserve">тыс. руб.).  План по объему средств от приносящей доход деятельности выполнен в полном объеме. </w:t>
      </w:r>
    </w:p>
    <w:p w:rsidR="007E196F" w:rsidRDefault="006A0F67" w:rsidP="006A0F67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7E196F">
        <w:rPr>
          <w:rFonts w:ascii="Times New Roman" w:eastAsia="Calibri" w:hAnsi="Times New Roman" w:cs="Times New Roman"/>
          <w:sz w:val="24"/>
          <w:szCs w:val="24"/>
        </w:rPr>
        <w:t>се средства от платных услуг поступили в бюджет МО г. Бодайбо и района и направлены на укрепление материально-технической базы учреждений культуры.</w:t>
      </w:r>
    </w:p>
    <w:p w:rsidR="007E196F" w:rsidRDefault="007E196F" w:rsidP="006A0F67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отчетном году для обслуживания учреждений культуры приобретен 6-местный автомобиль «Соболь».</w:t>
      </w:r>
    </w:p>
    <w:p w:rsidR="007E196F" w:rsidRDefault="007E196F" w:rsidP="006A0F67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9642A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Организация библиотечного обслуживания.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Численность зарегистрированных пользователей МКУК «Централизованная библиотечная система г. Бодайбо района» за отчетный год составила 14 627 чел., что на 12% меньше аналогичного показателя 2017 г. Охват населения услугами библиотек в 2018 г. составил 82,3%, показатель ниже уровня 2017 г. на 2,7 %.  Снижение показателей произошло по объективным причинам: закрытие в сентябре 2018 г. библиотеки в п. Маракан, ежегодный отток населения из района, производство капитальных и текущих ремонтов в трех библиотеках района.</w:t>
      </w:r>
    </w:p>
    <w:p w:rsidR="007E196F" w:rsidRDefault="007E196F" w:rsidP="006A0F67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Сотрудники библиотек активно используют в своей работе новые формы работы. Библиотеки МКУК «ЦБС г. Бодайбо и района» осуществляют книгоношество на дом ветеранам Великой Отечественной войны и труда, инвалидам, престарелым </w:t>
      </w:r>
      <w:r w:rsidR="006A0F67">
        <w:rPr>
          <w:rFonts w:ascii="Times New Roman" w:eastAsia="Calibri" w:hAnsi="Times New Roman" w:cs="Times New Roman"/>
          <w:sz w:val="24"/>
          <w:szCs w:val="24"/>
        </w:rPr>
        <w:t>гражданам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В работе библиотек активно применяется внестационарное обслуживание: производится доставка литературы на отдаленные участки золотодобывающих предприятий, ОГБУСО «Бодайбинский дом-интернат для престарелых и инвалидов», учебные заведения, дошкольные образовательные учреждения, оздоровительный лагерь отдыха «Звездочка». Организовано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bidi="ru-RU"/>
        </w:rPr>
        <w:t>обслуживание читателей, живущих в населенных пунктах, где нет стационарных библиотек, или расстояние до ближайшей стационарной библиотеки более 3 км: мкр. Колобовщина, мкр. Бисяга, п.п. Васильевский, Апрельск, Светлый, с. Большой Патом.</w:t>
      </w:r>
    </w:p>
    <w:p w:rsidR="007E196F" w:rsidRDefault="007E196F" w:rsidP="006A0F67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Традиционными стали акции «Библионочь», «Как пройти в библиотеку», флешмобы различной тематики. Организовываются костюмированные литературные викторины.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Проходят авторские встречи с писателями, поэтами. Большой популярностью в летний период времени пользуется проект детской городской библиотеки «Библиодворик». Мероприятия, организованные в рамках данного проекта регулярно посещает большое количество детей и подростков. </w:t>
      </w:r>
    </w:p>
    <w:p w:rsidR="007E196F" w:rsidRDefault="007E196F" w:rsidP="007E196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Пользуется популярностью и успешно продолжает свою работу на базе центральной городской библиотеки им. С. Кузнецовой публичный Центр правовой информации (ПЦПИ) и информационный центр «Спутник +». ПЦПИ стал площадкой по обучению компьютерной грамотности людей старшего поколения «Компьютеру все возрасты покорны». Обучение прошли 42 чел.</w:t>
      </w:r>
    </w:p>
    <w:p w:rsidR="007E196F" w:rsidRDefault="007E196F" w:rsidP="007E196F">
      <w:pPr>
        <w:ind w:right="-3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 обращениям пользователей библиотек ПЦПИ выдано 1270 информационных справок, из которых: 474 - из фондов библиотек, 796 - по общедоступной правовой информации из системы «Консультант+».          </w:t>
      </w:r>
    </w:p>
    <w:p w:rsidR="007E196F" w:rsidRDefault="007E196F" w:rsidP="007E196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детской городской библиотеке им. В. Д. Давыдовой по программе «Основы информационной культуры» прошли обучение компьютерной грамотности 390 обучающихся 2-4 классов СОШ № 3 и учащиеся 3-5 классов СОШ № 1. </w:t>
      </w:r>
    </w:p>
    <w:p w:rsidR="007E196F" w:rsidRDefault="007E196F" w:rsidP="007E196F">
      <w:pPr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</w:t>
      </w:r>
      <w:r w:rsidR="000964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библиотеки района поступило 3797 экз</w:t>
      </w:r>
      <w:r w:rsidR="000964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печатных изданий. По сравнению с 2017 г. объем поступлений увеличился на 91 экз.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комплектование библиотечных фондов и подписку периодических изданий в 2018 г. было израсходовано 1069,4 тыс. руб., что больше средств, выделенных в 2017 г. на 8% (991,6 тыс. руб.). </w:t>
      </w:r>
    </w:p>
    <w:p w:rsidR="007E196F" w:rsidRDefault="007E196F" w:rsidP="007E196F">
      <w:pPr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летний период 2018 г. в трех библиотеках района были проведены ремонтные работы. В Центральной городской библиотеке им. С. Кузнецовой проведен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текущий ремонт помещений на общую сумму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696,1 тыс. руб.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Городской детской библиотеке им. В.Д. Давыдовой проведен ремонт помещения книгохранилища на сумму 321,9 тыс. руб. В библиотеке п. Кропоткин проведен капитальный ремонт на сумму 732,1 тыс. руб.</w:t>
      </w:r>
    </w:p>
    <w:p w:rsidR="007E196F" w:rsidRDefault="007E196F" w:rsidP="001044CC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9642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Организация историко-культурного просвещения.</w:t>
      </w:r>
      <w:r w:rsidRPr="0009642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2018 г. Бодайбинский городской краеведческий музей им. В.Ф. Верещагина посетили 5</w:t>
      </w:r>
      <w:r w:rsidR="00104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377 чел. (в 2017 г. – 3830 чел.).  </w:t>
      </w:r>
    </w:p>
    <w:p w:rsidR="007E196F" w:rsidRDefault="007E196F" w:rsidP="001044C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За отчетный период организовано 40 выставок различной тематики, из которых 21-выездная.</w:t>
      </w:r>
      <w:r w:rsidR="00DC32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краеведческого музея активно сотрудничал с коррекционной школой, образовательными учреждениями, принимал участие в акции «Лето. Занятость. Подросток». Всего за отчетный период 2336 детей посетили выставки и мероприятия, организованные музеем.  </w:t>
      </w:r>
    </w:p>
    <w:p w:rsidR="007E196F" w:rsidRDefault="007E196F" w:rsidP="001044CC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радиционно было организовано выездное мероприятие в п. Мамакан, посвященное Дню пожилого человека, к гражданам пожилого возраста и инвалидам, проживающим в стационарном отделении Комплексного центра социального обслуживания. </w:t>
      </w:r>
    </w:p>
    <w:p w:rsidR="007E196F" w:rsidRDefault="007E196F" w:rsidP="001044C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Яркими событиями 2018 г. стали: </w:t>
      </w:r>
    </w:p>
    <w:p w:rsidR="007E196F" w:rsidRDefault="007E196F" w:rsidP="001044CC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декоративно-прикладного творчества ветеранов войны и труда «Пламя памяти», посвященная 100-летию Вооруженных сил и 75-летию Сталинградской битвы;</w:t>
      </w:r>
    </w:p>
    <w:p w:rsidR="007E196F" w:rsidRDefault="007E196F" w:rsidP="001044CC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выставки, посвященные 20-летию золотодобывающего предприятия АО «Полюс  Вернинское» и 100-летию Комсомола;</w:t>
      </w:r>
    </w:p>
    <w:p w:rsidR="007E196F" w:rsidRDefault="007E196F" w:rsidP="001044CC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краеведческие занятия «Имена в истории района»; </w:t>
      </w:r>
    </w:p>
    <w:p w:rsidR="007E196F" w:rsidRDefault="007E196F" w:rsidP="001044CC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«Профориентационные часы» для учащихся старших классов и студентов Бодайбинского горного техникума;</w:t>
      </w:r>
    </w:p>
    <w:p w:rsidR="007E196F" w:rsidRDefault="007E196F" w:rsidP="001044CC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выставка новогодних и детских игрушек прошлого века.</w:t>
      </w:r>
    </w:p>
    <w:p w:rsidR="007E196F" w:rsidRDefault="007E196F" w:rsidP="001044CC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2018 г. проведены ремонты двух выставочных залов -  зала природы и временных экспозиций, текущий ремонт помещений фондов на общую сумму 1 422,1 тыс.</w:t>
      </w:r>
      <w:r w:rsidR="00DC32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руб.</w:t>
      </w:r>
    </w:p>
    <w:p w:rsidR="007E196F" w:rsidRDefault="007E196F" w:rsidP="001044C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2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Культурно-досуговое обслуживание.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г. проведено </w:t>
      </w:r>
      <w:r>
        <w:rPr>
          <w:rFonts w:ascii="Times New Roman" w:eastAsia="Calibri" w:hAnsi="Times New Roman" w:cs="Times New Roman"/>
          <w:sz w:val="24"/>
          <w:szCs w:val="24"/>
        </w:rPr>
        <w:t>1296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культурно-массовых мероприятий (в 2017 г. – 1401), в т. ч. для детей и молодежи - 758 (в 2017 г. – 990).  </w:t>
      </w:r>
    </w:p>
    <w:p w:rsidR="007E196F" w:rsidRDefault="007E196F" w:rsidP="007E196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посетили 74700 чел. (в 2017 г. – 74300 чел.), из них детей и молодежи 26112 чел. (в 2017 г. – 31956 чел.).</w:t>
      </w:r>
    </w:p>
    <w:p w:rsidR="007E196F" w:rsidRDefault="007E196F" w:rsidP="007E196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культурно-досуговых формирований 87 (в 2017 г. - 92), в которых занимаются 1127 чел. (в 2017 г. -1198 чел.). </w:t>
      </w:r>
    </w:p>
    <w:p w:rsidR="007E196F" w:rsidRDefault="007E196F" w:rsidP="007E196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Число коллективов, имеющих звание «Народный» - 4.</w:t>
      </w:r>
    </w:p>
    <w:p w:rsidR="007E196F" w:rsidRDefault="007E196F" w:rsidP="007E196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Яркими культурными событиями 2018 г. стали мероприятия: </w:t>
      </w:r>
    </w:p>
    <w:p w:rsidR="007E196F" w:rsidRDefault="007E196F" w:rsidP="007E196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празднование Дня Победы;</w:t>
      </w:r>
    </w:p>
    <w:p w:rsidR="007E196F" w:rsidRDefault="007E196F" w:rsidP="007E196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День города;</w:t>
      </w:r>
    </w:p>
    <w:p w:rsidR="007E196F" w:rsidRDefault="007E196F" w:rsidP="007E196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участие вокального коллектива «Родник» в Международном конкурсе «Алтан Гадас-2018»;</w:t>
      </w:r>
    </w:p>
    <w:p w:rsidR="007E196F" w:rsidRDefault="007E196F" w:rsidP="007E196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участие творческого коллектива «Сардаана» в выставке-ярмарке «Сокровища Севера-2018» г. Москва;</w:t>
      </w:r>
    </w:p>
    <w:p w:rsidR="007E196F" w:rsidRDefault="007E196F" w:rsidP="007E196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участие творческого коллектива «Сардаана» в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Байкальском Международном фестивале «Хоровод ремесел на земле Иркутской» п. Тальцы;</w:t>
      </w:r>
    </w:p>
    <w:p w:rsidR="007E196F" w:rsidRDefault="007E196F" w:rsidP="007E196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концертная программа Иркутского губернаторского симфонического оркестра;</w:t>
      </w:r>
    </w:p>
    <w:p w:rsidR="007E196F" w:rsidRDefault="007E196F" w:rsidP="007E196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Областном фестивале коренных малочисленных народов Севера Иркутской области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п. Еланцы; </w:t>
      </w:r>
    </w:p>
    <w:p w:rsidR="007E196F" w:rsidRDefault="007E196F" w:rsidP="007E196F">
      <w:pPr>
        <w:pStyle w:val="af8"/>
        <w:ind w:firstLine="567"/>
        <w:jc w:val="both"/>
        <w:rPr>
          <w:rFonts w:eastAsiaTheme="minorHAnsi"/>
        </w:rPr>
      </w:pPr>
      <w:r>
        <w:t xml:space="preserve">- победа в областном конкурсе «Лучший модельный дом культуры Иркутской области 2018 года»; </w:t>
      </w:r>
    </w:p>
    <w:p w:rsidR="007E196F" w:rsidRDefault="007E196F" w:rsidP="007E196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открытие Года театра;</w:t>
      </w:r>
    </w:p>
    <w:p w:rsidR="007E196F" w:rsidRDefault="007E196F" w:rsidP="007E196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детский спектакль театральной студии «Арлекино» «Когда оживают игрушки».  </w:t>
      </w:r>
    </w:p>
    <w:p w:rsidR="007E196F" w:rsidRDefault="007E196F" w:rsidP="007E196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г. в учреждениях досугового типа проведены текущие и капитальные ремонты. Самые объемные работы проведены в ДЦ п. Перевоз, клубе п. Кропоткин, клубе мкр. Бисяга.</w:t>
      </w:r>
    </w:p>
    <w:p w:rsidR="007E196F" w:rsidRDefault="007E196F" w:rsidP="007E196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клубе мкр. Бисяга установлено оборудование для подключения к сети Интернет.</w:t>
      </w:r>
    </w:p>
    <w:p w:rsidR="007E196F" w:rsidRDefault="007E196F" w:rsidP="007E196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досуговый центр п. Перевоз приобретено световое и звуковое оборудование на общую сумму 541,1 тыс.руб.</w:t>
      </w:r>
    </w:p>
    <w:p w:rsidR="007E196F" w:rsidRDefault="007E196F" w:rsidP="007E196F">
      <w:pPr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32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Организация дополнительного образования в сфере культуры.</w:t>
      </w:r>
      <w:r w:rsidRPr="00DC329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DC32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МКОУ ДО «Детская музыкальная школа г. Бодайбо и района» на 01.09.2018 г. обучалось 172 учащихся  (на 01.09.2017 г.- 164 чел.), из них 117 - фортепиано, 11 - аккордеон, 15 - гитара, 2 - баян, 27 - театральное искусство. </w:t>
      </w:r>
    </w:p>
    <w:p w:rsidR="007E196F" w:rsidRDefault="007E196F" w:rsidP="007E196F">
      <w:pPr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раскрытия творческого потенциала и выявления одаренных детей на муниципальном уровне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проведено 5 районных конкурсов и организована 1 выставка творческих работ среди юных музыкантов и художников. </w:t>
      </w:r>
    </w:p>
    <w:p w:rsidR="007E196F" w:rsidRDefault="007E196F" w:rsidP="007E196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 обучающихся музыкальных школ приняли участие в 12 заочных конкурсах и олимпиадах всероссийского и регионального уровней.</w:t>
      </w:r>
    </w:p>
    <w:p w:rsidR="007E196F" w:rsidRDefault="007E196F" w:rsidP="007E196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мероприятий по привлечению специалистов для работы в Бодайбинском районе, прибыл молодой специалист - преподаватель фортепиано, с которым заключен трудовой договор (в настоящее время специалист преподает в музыкальной школе п. Балахнинский).</w:t>
      </w:r>
    </w:p>
    <w:p w:rsidR="007E196F" w:rsidRDefault="007E196F" w:rsidP="007E196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2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Поддержка талантливых детей и молодежи в сфере культуры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г. премии мэра г. Бодайбо и района за достижения в области культуры и искусства были удостоены:</w:t>
      </w:r>
    </w:p>
    <w:p w:rsidR="007E196F" w:rsidRDefault="007E196F" w:rsidP="007E196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Котрус Влад - активный участник творческих коллективов досугового центра п. Балахнинский </w:t>
      </w:r>
      <w:r w:rsidR="00DC329D">
        <w:rPr>
          <w:rFonts w:ascii="Times New Roman" w:eastAsia="Times New Roman" w:hAnsi="Times New Roman" w:cs="Times New Roman"/>
          <w:sz w:val="24"/>
          <w:szCs w:val="24"/>
          <w:lang w:eastAsia="ru-RU"/>
        </w:rPr>
        <w:t>(«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Арлекино» и «Родник»</w:t>
      </w:r>
      <w:r w:rsidR="00DC32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E196F" w:rsidRDefault="007E196F" w:rsidP="007E196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Лобанова Галина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участница творческих коллективов досугового центра п. Балахнинский</w:t>
      </w:r>
      <w:r w:rsidR="00DC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Арлекино» и «Родник»</w:t>
      </w:r>
      <w:r w:rsidR="00A964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E196F" w:rsidRDefault="007E196F" w:rsidP="007E196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Пиндик Елизавета – обучающаяся фортепианного отделения музыкальной школы п. Балахнинский.</w:t>
      </w:r>
    </w:p>
    <w:p w:rsidR="007E196F" w:rsidRDefault="007E196F" w:rsidP="007E196F"/>
    <w:p w:rsidR="007E196F" w:rsidRDefault="007E196F" w:rsidP="007E1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 Физическая культура и спорт</w:t>
      </w:r>
    </w:p>
    <w:p w:rsidR="007E196F" w:rsidRDefault="007E196F" w:rsidP="00A964CE">
      <w:pPr>
        <w:pStyle w:val="af8"/>
        <w:ind w:firstLine="567"/>
        <w:jc w:val="both"/>
      </w:pPr>
      <w:r>
        <w:t>Приоритетной задачей в области физической культуры и спорта</w:t>
      </w:r>
      <w:r>
        <w:rPr>
          <w:b/>
          <w:i/>
        </w:rPr>
        <w:t xml:space="preserve"> </w:t>
      </w:r>
      <w:r>
        <w:t>в соответствии с муниципальной программой «Развитие физической культуры и спорта» (далее – Программа) является обеспечение условий для занятий физической культуры и спорта и повышение эффективности физкультурно-оздоровительной и спортивной работы.</w:t>
      </w:r>
    </w:p>
    <w:p w:rsidR="007E196F" w:rsidRDefault="007E196F" w:rsidP="00A964CE">
      <w:pPr>
        <w:pStyle w:val="af8"/>
        <w:ind w:firstLine="567"/>
        <w:jc w:val="both"/>
      </w:pPr>
      <w:r>
        <w:lastRenderedPageBreak/>
        <w:t>Для реализации мероприятий Программы совместно со спортивной общественностью формируется план-календарь всех спортивных мероприятий, в том числе и выездных. План-календарь 2018 г. выполнен в полном объеме.</w:t>
      </w:r>
    </w:p>
    <w:p w:rsidR="007E196F" w:rsidRDefault="007E196F" w:rsidP="00A964CE">
      <w:pPr>
        <w:pStyle w:val="af8"/>
        <w:ind w:firstLine="567"/>
        <w:jc w:val="both"/>
      </w:pPr>
      <w:r>
        <w:t>Из средств местного бюджета 2018 г. было израсходовано: 1 346,0 тыс. руб. на участие спортсменов, сборных команд района в региональных соревнованиях различного уровня, 498,2 тыс. руб. на организацию и проведение физкультурно-оздоровительных и спортивных мероприятий на территории района.</w:t>
      </w:r>
    </w:p>
    <w:p w:rsidR="007E196F" w:rsidRDefault="007E196F" w:rsidP="00A964CE">
      <w:pPr>
        <w:pStyle w:val="af8"/>
        <w:ind w:firstLine="567"/>
        <w:jc w:val="both"/>
      </w:pPr>
      <w:r>
        <w:t>Кроме того,  835,0 тыс. руб. было направлено из внебюджетных средств на проезд спортсменам (школьникам) для участия в соревнованиях различного уровня, в т.ч. международных.</w:t>
      </w:r>
    </w:p>
    <w:p w:rsidR="007E196F" w:rsidRDefault="007E196F" w:rsidP="00A964CE">
      <w:pPr>
        <w:pStyle w:val="af8"/>
        <w:ind w:firstLine="567"/>
        <w:jc w:val="both"/>
      </w:pPr>
      <w:r>
        <w:t>Численность населения района систематически и организованно занимающихся спортом насчитывает 4210 чел. (20,4 %), из них 1226 - дети (32,4 %). По сравнению с предыдущим годом увеличение численности населения, систематически занимающихся физической культурой и спортом, составило</w:t>
      </w:r>
      <w:r w:rsidR="00C121A6">
        <w:t xml:space="preserve"> на</w:t>
      </w:r>
      <w:r>
        <w:t xml:space="preserve"> 4,9%. </w:t>
      </w:r>
    </w:p>
    <w:p w:rsidR="007E196F" w:rsidRDefault="007E196F" w:rsidP="004A3FC1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 и молодежи работает 54 спортивные секции, в которых занимается  1109 чел. 60 детей в возрасте от 6 до 16 лет занимается в филиалах областной спортивной школы «Сибскана». </w:t>
      </w:r>
      <w:r>
        <w:rPr>
          <w:rFonts w:ascii="Times New Roman" w:eastAsia="Calibri" w:hAnsi="Times New Roman" w:cs="Times New Roman"/>
          <w:sz w:val="24"/>
          <w:szCs w:val="24"/>
        </w:rPr>
        <w:t>Работает спортивный клуб тайского бокса, который в 2017 г</w:t>
      </w:r>
      <w:r w:rsidR="00A964C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прошел регистрацию как спортивная детско-молодежная общественная организация г</w:t>
      </w:r>
      <w:r w:rsidR="00A964C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Бодайбо «Клуб тайского бокса «Викинг». В 2018 г</w:t>
      </w:r>
      <w:r w:rsidR="00A964C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воспитанница клуба Пустовая Диана стала серебряным призером на первенстве мира по тайскому боксу. </w:t>
      </w:r>
    </w:p>
    <w:p w:rsidR="007E196F" w:rsidRPr="00A964CE" w:rsidRDefault="007E196F" w:rsidP="004A3FC1">
      <w:pPr>
        <w:ind w:firstLine="567"/>
        <w:rPr>
          <w:sz w:val="24"/>
          <w:szCs w:val="24"/>
        </w:rPr>
      </w:pPr>
      <w:r w:rsidRPr="00A964CE">
        <w:rPr>
          <w:rFonts w:ascii="Times New Roman" w:hAnsi="Times New Roman" w:cs="Times New Roman"/>
          <w:sz w:val="24"/>
          <w:szCs w:val="24"/>
        </w:rPr>
        <w:t>Занятия спортом на территории г. Бодайбо и района осуществляется на 50 объектах.</w:t>
      </w:r>
      <w:r w:rsidRPr="00A964CE">
        <w:rPr>
          <w:sz w:val="24"/>
          <w:szCs w:val="24"/>
        </w:rPr>
        <w:t xml:space="preserve">  </w:t>
      </w:r>
    </w:p>
    <w:p w:rsidR="007E196F" w:rsidRDefault="007E196F" w:rsidP="004A3F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964CE">
        <w:rPr>
          <w:rFonts w:ascii="Times New Roman" w:hAnsi="Times New Roman" w:cs="Times New Roman"/>
          <w:sz w:val="24"/>
          <w:szCs w:val="24"/>
        </w:rPr>
        <w:t>В 2018 г. проведено более 30 муниципальных спортивных 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1A2383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4A3FC1">
        <w:rPr>
          <w:rFonts w:ascii="Times New Roman" w:hAnsi="Times New Roman" w:cs="Times New Roman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A3FC1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0 чел</w:t>
      </w:r>
      <w:r w:rsidR="001A23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 них традиционные: Всероссийская лыжная гонка «Лыжня России», легкоатлетический пробег Бодайбо – Апрельский, легкоатлетическая эстафета на приз газеты «Ленский шахтер», турнир по футболу «Седой Витим», День физкультурника, комплексные соревнования, посвященные празднованию Дня защитника Отечества, Дню Победы, Дню города и другие.</w:t>
      </w:r>
    </w:p>
    <w:p w:rsidR="007E196F" w:rsidRDefault="007E196F" w:rsidP="004A3FC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Традиционно проводится зимнее Первенство по футболу. С июня 2016 г. по всей стране проводится Олимпийский день. Наши спортсмены активные участники соревнований, посвященных этой дате.     </w:t>
      </w:r>
    </w:p>
    <w:p w:rsidR="007E196F" w:rsidRDefault="007E196F" w:rsidP="004A3FC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Масштабным праздником спортсмены отметили День физкультурника. В 2018 г</w:t>
      </w:r>
      <w:r w:rsidR="001A23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 был приурочен к празднованию 85-летия со дня открытия стадиона «Труд» в г. Бодайбо. К уже ставшим традиционными соревнованиям по футболу, волейболу, баскетболу, легкой атлетике, настольному</w:t>
      </w:r>
      <w:r w:rsidR="001A2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теннису, пулевой стрельбе, добавились жим штанги лежа,  армрестлинг, показательные выступления по воркауту.</w:t>
      </w:r>
    </w:p>
    <w:p w:rsidR="007E196F" w:rsidRDefault="007E196F" w:rsidP="004A3FC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проводится Зимний и Летний Фестиваль ГТО. В 2018 г</w:t>
      </w:r>
      <w:r w:rsidR="001A23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тестирование прошли 51 чел</w:t>
      </w:r>
      <w:r w:rsidR="001A23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из них 13 получили золотой знак, 8 серебряных и 1 бронзовый.</w:t>
      </w:r>
    </w:p>
    <w:p w:rsidR="007E196F" w:rsidRDefault="007E196F" w:rsidP="004A3FC1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2018 г</w:t>
      </w:r>
      <w:r w:rsidR="001A238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спортивное мастерство подтвердили 4 спортсмена – 3 чел</w:t>
      </w:r>
      <w:r w:rsidR="001A238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получили звания кандидат в мастера спорта, 1 </w:t>
      </w:r>
      <w:r w:rsidR="001A2383">
        <w:rPr>
          <w:rFonts w:ascii="Times New Roman" w:eastAsia="Calibri" w:hAnsi="Times New Roman" w:cs="Times New Roman"/>
          <w:sz w:val="24"/>
          <w:szCs w:val="24"/>
        </w:rPr>
        <w:t>спортсмен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спортивный разряд.</w:t>
      </w:r>
    </w:p>
    <w:p w:rsidR="007E196F" w:rsidRPr="001A2383" w:rsidRDefault="007E196F" w:rsidP="004A3F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A2383">
        <w:rPr>
          <w:rFonts w:ascii="Times New Roman" w:hAnsi="Times New Roman" w:cs="Times New Roman"/>
          <w:sz w:val="24"/>
          <w:szCs w:val="24"/>
        </w:rPr>
        <w:t>Основные проблемы в сфере физической культуры и спорта:</w:t>
      </w:r>
    </w:p>
    <w:p w:rsidR="007E196F" w:rsidRPr="001A2383" w:rsidRDefault="007E196F" w:rsidP="004A3F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A2383">
        <w:rPr>
          <w:rFonts w:ascii="Times New Roman" w:hAnsi="Times New Roman" w:cs="Times New Roman"/>
          <w:sz w:val="24"/>
          <w:szCs w:val="24"/>
        </w:rPr>
        <w:t>- низкий показатель количества граждан, систематически занимающихся физической культурой и спортом. Решением данной проблемы видим в организации  подготовки к сдаче норм ГТО работающего населения через проведение летнего и зимнего фестиваля ГТО;</w:t>
      </w:r>
    </w:p>
    <w:p w:rsidR="001F0D3F" w:rsidRDefault="007E196F" w:rsidP="004A3F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A2383">
        <w:rPr>
          <w:rFonts w:ascii="Times New Roman" w:hAnsi="Times New Roman" w:cs="Times New Roman"/>
          <w:sz w:val="24"/>
          <w:szCs w:val="24"/>
        </w:rPr>
        <w:t xml:space="preserve">- требуется дальнейшая работа по совершенствованию  спортивной подготовки одаренных детей. </w:t>
      </w:r>
    </w:p>
    <w:p w:rsidR="001F0D3F" w:rsidRDefault="001F0D3F" w:rsidP="004A3FC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A3FC1" w:rsidRDefault="007E196F" w:rsidP="004A3FC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D3F">
        <w:rPr>
          <w:rFonts w:ascii="Times New Roman" w:hAnsi="Times New Roman" w:cs="Times New Roman"/>
          <w:b/>
          <w:sz w:val="24"/>
          <w:szCs w:val="24"/>
        </w:rPr>
        <w:t>3.5. Молодежная политика</w:t>
      </w:r>
    </w:p>
    <w:p w:rsidR="004A3FC1" w:rsidRDefault="007E196F" w:rsidP="004A3F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F0D3F">
        <w:rPr>
          <w:rFonts w:ascii="Times New Roman" w:hAnsi="Times New Roman" w:cs="Times New Roman"/>
          <w:sz w:val="24"/>
          <w:szCs w:val="24"/>
        </w:rPr>
        <w:t>На территории МО г. Бодайбо и района проживает около 3640 молодых граждан в возрасте от 14 до 30 лет, что составляет 20,4% от общей численности населения Бодайбинского района. Молодежь в возрасте от 14 до 18 лет</w:t>
      </w:r>
      <w:r w:rsidR="001F0D3F">
        <w:rPr>
          <w:rFonts w:ascii="Times New Roman" w:hAnsi="Times New Roman" w:cs="Times New Roman"/>
          <w:sz w:val="24"/>
          <w:szCs w:val="24"/>
        </w:rPr>
        <w:t xml:space="preserve"> – </w:t>
      </w:r>
      <w:r w:rsidRPr="001F0D3F">
        <w:rPr>
          <w:rFonts w:ascii="Times New Roman" w:hAnsi="Times New Roman" w:cs="Times New Roman"/>
          <w:sz w:val="24"/>
          <w:szCs w:val="24"/>
        </w:rPr>
        <w:t>1</w:t>
      </w:r>
      <w:r w:rsidR="001F0D3F">
        <w:rPr>
          <w:rFonts w:ascii="Times New Roman" w:hAnsi="Times New Roman" w:cs="Times New Roman"/>
          <w:sz w:val="24"/>
          <w:szCs w:val="24"/>
        </w:rPr>
        <w:t xml:space="preserve"> </w:t>
      </w:r>
      <w:r w:rsidRPr="001F0D3F">
        <w:rPr>
          <w:rFonts w:ascii="Times New Roman" w:hAnsi="Times New Roman" w:cs="Times New Roman"/>
          <w:sz w:val="24"/>
          <w:szCs w:val="24"/>
        </w:rPr>
        <w:t>277 чел</w:t>
      </w:r>
      <w:r w:rsidR="001F0D3F">
        <w:rPr>
          <w:rFonts w:ascii="Times New Roman" w:hAnsi="Times New Roman" w:cs="Times New Roman"/>
          <w:sz w:val="24"/>
          <w:szCs w:val="24"/>
        </w:rPr>
        <w:t>.</w:t>
      </w:r>
      <w:r w:rsidRPr="001F0D3F">
        <w:rPr>
          <w:rFonts w:ascii="Times New Roman" w:hAnsi="Times New Roman" w:cs="Times New Roman"/>
          <w:sz w:val="24"/>
          <w:szCs w:val="24"/>
        </w:rPr>
        <w:t>, что составляет 3</w:t>
      </w:r>
      <w:r w:rsidR="001F0D3F">
        <w:rPr>
          <w:rFonts w:ascii="Times New Roman" w:hAnsi="Times New Roman" w:cs="Times New Roman"/>
          <w:sz w:val="24"/>
          <w:szCs w:val="24"/>
        </w:rPr>
        <w:t>5</w:t>
      </w:r>
      <w:r w:rsidRPr="001F0D3F">
        <w:rPr>
          <w:rFonts w:ascii="Times New Roman" w:hAnsi="Times New Roman" w:cs="Times New Roman"/>
          <w:sz w:val="24"/>
          <w:szCs w:val="24"/>
        </w:rPr>
        <w:t>% от общего числа молодежи.</w:t>
      </w:r>
    </w:p>
    <w:p w:rsidR="004A3FC1" w:rsidRPr="004A3FC1" w:rsidRDefault="007E196F" w:rsidP="004A3F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A3FC1">
        <w:rPr>
          <w:rFonts w:ascii="Times New Roman" w:hAnsi="Times New Roman" w:cs="Times New Roman"/>
          <w:sz w:val="24"/>
          <w:szCs w:val="24"/>
        </w:rPr>
        <w:lastRenderedPageBreak/>
        <w:t>Деятельность Администрации в сфере молодежной политики осуществляется в соответствии с муниципальной программой «Развитие молодежной политики в Бодайбинском</w:t>
      </w:r>
      <w:r w:rsidR="005131AD" w:rsidRPr="004A3FC1">
        <w:rPr>
          <w:rFonts w:ascii="Times New Roman" w:hAnsi="Times New Roman" w:cs="Times New Roman"/>
          <w:sz w:val="24"/>
          <w:szCs w:val="24"/>
        </w:rPr>
        <w:t xml:space="preserve"> </w:t>
      </w:r>
      <w:r w:rsidRPr="004A3FC1">
        <w:rPr>
          <w:rFonts w:ascii="Times New Roman" w:hAnsi="Times New Roman" w:cs="Times New Roman"/>
          <w:sz w:val="24"/>
          <w:szCs w:val="24"/>
        </w:rPr>
        <w:t>районе», в структуре которой две подпрограммы: «Молодежь Бодайбинского района»</w:t>
      </w:r>
      <w:r w:rsidR="005131AD" w:rsidRPr="004A3FC1">
        <w:rPr>
          <w:rFonts w:ascii="Times New Roman" w:hAnsi="Times New Roman" w:cs="Times New Roman"/>
          <w:sz w:val="24"/>
          <w:szCs w:val="24"/>
        </w:rPr>
        <w:t xml:space="preserve"> </w:t>
      </w:r>
      <w:r w:rsidRPr="004A3FC1">
        <w:rPr>
          <w:rFonts w:ascii="Times New Roman" w:hAnsi="Times New Roman" w:cs="Times New Roman"/>
          <w:sz w:val="24"/>
          <w:szCs w:val="24"/>
        </w:rPr>
        <w:t>и «Комплексные меры профилактики злоупотребления наркотическими средствами и психотропными веществами в Бодайбинском районе».</w:t>
      </w:r>
    </w:p>
    <w:p w:rsidR="004A3FC1" w:rsidRPr="004A3FC1" w:rsidRDefault="007E196F" w:rsidP="004A3F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A3FC1">
        <w:rPr>
          <w:rFonts w:ascii="Times New Roman" w:hAnsi="Times New Roman" w:cs="Times New Roman"/>
          <w:sz w:val="24"/>
          <w:szCs w:val="24"/>
        </w:rPr>
        <w:t xml:space="preserve">Финансирование Программы </w:t>
      </w:r>
      <w:r w:rsidR="005131AD" w:rsidRPr="004A3FC1">
        <w:rPr>
          <w:rFonts w:ascii="Times New Roman" w:hAnsi="Times New Roman" w:cs="Times New Roman"/>
          <w:sz w:val="24"/>
          <w:szCs w:val="24"/>
        </w:rPr>
        <w:t xml:space="preserve">в 2018 г. </w:t>
      </w:r>
      <w:r w:rsidRPr="004A3FC1">
        <w:rPr>
          <w:rFonts w:ascii="Times New Roman" w:hAnsi="Times New Roman" w:cs="Times New Roman"/>
          <w:sz w:val="24"/>
          <w:szCs w:val="24"/>
        </w:rPr>
        <w:t xml:space="preserve">составило 717,8 тыс. руб., из них: </w:t>
      </w:r>
    </w:p>
    <w:p w:rsidR="004A3FC1" w:rsidRPr="004A3FC1" w:rsidRDefault="007E196F" w:rsidP="004A3F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A3FC1">
        <w:rPr>
          <w:rFonts w:ascii="Times New Roman" w:hAnsi="Times New Roman" w:cs="Times New Roman"/>
          <w:sz w:val="24"/>
          <w:szCs w:val="24"/>
        </w:rPr>
        <w:t>- 165,9 тыс. руб. на участие в программах МДЦ «Артек», ВДЦ «Океан» и «Орленок», в профильных лагерях Иркутской области. Всего в этих центрах отдохнуло 6 чел</w:t>
      </w:r>
      <w:r w:rsidR="005131AD" w:rsidRPr="004A3FC1">
        <w:rPr>
          <w:rFonts w:ascii="Times New Roman" w:hAnsi="Times New Roman" w:cs="Times New Roman"/>
          <w:sz w:val="24"/>
          <w:szCs w:val="24"/>
        </w:rPr>
        <w:t>.</w:t>
      </w:r>
      <w:r w:rsidRPr="004A3FC1">
        <w:rPr>
          <w:rFonts w:ascii="Times New Roman" w:hAnsi="Times New Roman" w:cs="Times New Roman"/>
          <w:sz w:val="24"/>
          <w:szCs w:val="24"/>
        </w:rPr>
        <w:t>, уменьшение связано с уменьшением мест по разнарядке Министерства по молодежной политике Иркутской области.</w:t>
      </w:r>
      <w:r w:rsidR="004A3FC1" w:rsidRPr="004A3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FC1" w:rsidRPr="004A3FC1" w:rsidRDefault="007E196F" w:rsidP="004A3F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A3FC1">
        <w:rPr>
          <w:rFonts w:ascii="Times New Roman" w:hAnsi="Times New Roman" w:cs="Times New Roman"/>
          <w:sz w:val="24"/>
          <w:szCs w:val="24"/>
        </w:rPr>
        <w:t>- на выплату победителю конкурса «Ученик года» стипендии  мэра ежемесячно - 8,0 тыс. руб.</w:t>
      </w:r>
      <w:r w:rsidR="004A3FC1" w:rsidRPr="004A3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FC1" w:rsidRPr="004A3FC1" w:rsidRDefault="007E196F" w:rsidP="004A3F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A3FC1">
        <w:rPr>
          <w:rFonts w:ascii="Times New Roman" w:hAnsi="Times New Roman" w:cs="Times New Roman"/>
          <w:sz w:val="24"/>
          <w:szCs w:val="24"/>
        </w:rPr>
        <w:t>- на организацию и проведение мероприятий для молодежи – 485,7 тыс.руб.</w:t>
      </w:r>
    </w:p>
    <w:p w:rsidR="004A3FC1" w:rsidRPr="004A3FC1" w:rsidRDefault="007E196F" w:rsidP="004A3F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A3FC1">
        <w:rPr>
          <w:rFonts w:ascii="Times New Roman" w:hAnsi="Times New Roman" w:cs="Times New Roman"/>
          <w:sz w:val="24"/>
          <w:szCs w:val="24"/>
        </w:rPr>
        <w:t>Важным направлением подпрограммы «Молодежь Бодайбинского района»  является патриотическое воспитание. При Администрации района работает Координационный совет по патриотическому воспитанию. В 2018 г</w:t>
      </w:r>
      <w:r w:rsidR="005131AD" w:rsidRPr="004A3FC1">
        <w:rPr>
          <w:rFonts w:ascii="Times New Roman" w:hAnsi="Times New Roman" w:cs="Times New Roman"/>
          <w:sz w:val="24"/>
          <w:szCs w:val="24"/>
        </w:rPr>
        <w:t>.</w:t>
      </w:r>
      <w:r w:rsidRPr="004A3FC1">
        <w:rPr>
          <w:rFonts w:ascii="Times New Roman" w:hAnsi="Times New Roman" w:cs="Times New Roman"/>
          <w:sz w:val="24"/>
          <w:szCs w:val="24"/>
        </w:rPr>
        <w:t xml:space="preserve"> на Совете рассматривались вопросы подготовки и празднования 100-летия ВЛКСМ, 73</w:t>
      </w:r>
      <w:r w:rsidR="005131AD" w:rsidRPr="004A3FC1">
        <w:rPr>
          <w:rFonts w:ascii="Times New Roman" w:hAnsi="Times New Roman" w:cs="Times New Roman"/>
          <w:sz w:val="24"/>
          <w:szCs w:val="24"/>
        </w:rPr>
        <w:t>-й</w:t>
      </w:r>
      <w:r w:rsidRPr="004A3FC1">
        <w:rPr>
          <w:rFonts w:ascii="Times New Roman" w:hAnsi="Times New Roman" w:cs="Times New Roman"/>
          <w:sz w:val="24"/>
          <w:szCs w:val="24"/>
        </w:rPr>
        <w:t xml:space="preserve"> годовщины Победы в Великой Отечественной войне, увековечивания памяти бодайбинца Героя Советского Союза Е.Г. Пепеляева, проведения акции «Память» по восстановлению захоронений  ветеранов войны и другие.   </w:t>
      </w:r>
    </w:p>
    <w:p w:rsidR="004A3FC1" w:rsidRPr="004A3FC1" w:rsidRDefault="005131AD" w:rsidP="004A3F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A3FC1">
        <w:rPr>
          <w:rFonts w:ascii="Times New Roman" w:hAnsi="Times New Roman" w:cs="Times New Roman"/>
          <w:sz w:val="24"/>
          <w:szCs w:val="24"/>
        </w:rPr>
        <w:t>Т</w:t>
      </w:r>
      <w:r w:rsidR="007E196F" w:rsidRPr="004A3FC1">
        <w:rPr>
          <w:rFonts w:ascii="Times New Roman" w:hAnsi="Times New Roman" w:cs="Times New Roman"/>
          <w:sz w:val="24"/>
          <w:szCs w:val="24"/>
        </w:rPr>
        <w:t xml:space="preserve">радиционным мероприятием в районе является легкоатлетический забег Бодайбо -Апрельск, посвященный памяти жертвам Ленского расстрела. 32  школьников вышли на старт в память  о погибших рабочих. </w:t>
      </w:r>
    </w:p>
    <w:p w:rsidR="004A3FC1" w:rsidRPr="004A3FC1" w:rsidRDefault="007E196F" w:rsidP="004A3F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A3FC1">
        <w:rPr>
          <w:rFonts w:ascii="Times New Roman" w:hAnsi="Times New Roman" w:cs="Times New Roman"/>
          <w:sz w:val="24"/>
          <w:szCs w:val="24"/>
        </w:rPr>
        <w:t>Проведены встречи молодежи с участниками лыжных переходов, ежегодно проводится Лыжная гонка ветеранов, в которой принимает участие и молодежь. В 2018 г</w:t>
      </w:r>
      <w:r w:rsidR="005131AD" w:rsidRPr="004A3FC1">
        <w:rPr>
          <w:rFonts w:ascii="Times New Roman" w:hAnsi="Times New Roman" w:cs="Times New Roman"/>
          <w:sz w:val="24"/>
          <w:szCs w:val="24"/>
        </w:rPr>
        <w:t>.</w:t>
      </w:r>
      <w:r w:rsidRPr="004A3FC1">
        <w:rPr>
          <w:rFonts w:ascii="Times New Roman" w:hAnsi="Times New Roman" w:cs="Times New Roman"/>
          <w:sz w:val="24"/>
          <w:szCs w:val="24"/>
        </w:rPr>
        <w:t xml:space="preserve"> в гонке приняли участие 65 чел.</w:t>
      </w:r>
    </w:p>
    <w:p w:rsidR="004A3FC1" w:rsidRPr="004A3FC1" w:rsidRDefault="007E196F" w:rsidP="004A3F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A3FC1">
        <w:rPr>
          <w:rFonts w:ascii="Times New Roman" w:hAnsi="Times New Roman" w:cs="Times New Roman"/>
          <w:sz w:val="24"/>
          <w:szCs w:val="24"/>
        </w:rPr>
        <w:t>В дни празднования  годовщины Победы в Великой Отечественной войне молодежь района участвует как во Всероссийских акциях, так и в мероприятиях, проводимых в районе. Акция «Георгиевская ленточка» открывает месячник, посвященный Дню Победы. Более 1200 лент вручены волонтерами жителям Бодайбинского района.  11 чел</w:t>
      </w:r>
      <w:r w:rsidR="00BA527D" w:rsidRPr="004A3FC1">
        <w:rPr>
          <w:rFonts w:ascii="Times New Roman" w:hAnsi="Times New Roman" w:cs="Times New Roman"/>
          <w:sz w:val="24"/>
          <w:szCs w:val="24"/>
        </w:rPr>
        <w:t>.</w:t>
      </w:r>
      <w:r w:rsidRPr="004A3FC1">
        <w:rPr>
          <w:rFonts w:ascii="Times New Roman" w:hAnsi="Times New Roman" w:cs="Times New Roman"/>
          <w:sz w:val="24"/>
          <w:szCs w:val="24"/>
        </w:rPr>
        <w:t xml:space="preserve">, представителей образовательных организаций района, несли «Вахту памяти» 9 </w:t>
      </w:r>
      <w:r w:rsidR="00BA527D" w:rsidRPr="004A3FC1">
        <w:rPr>
          <w:rFonts w:ascii="Times New Roman" w:hAnsi="Times New Roman" w:cs="Times New Roman"/>
          <w:sz w:val="24"/>
          <w:szCs w:val="24"/>
        </w:rPr>
        <w:t>М</w:t>
      </w:r>
      <w:r w:rsidRPr="004A3FC1">
        <w:rPr>
          <w:rFonts w:ascii="Times New Roman" w:hAnsi="Times New Roman" w:cs="Times New Roman"/>
          <w:sz w:val="24"/>
          <w:szCs w:val="24"/>
        </w:rPr>
        <w:t>ая.  8 мая 2018 г</w:t>
      </w:r>
      <w:r w:rsidR="00BA527D" w:rsidRPr="004A3FC1">
        <w:rPr>
          <w:rFonts w:ascii="Times New Roman" w:hAnsi="Times New Roman" w:cs="Times New Roman"/>
          <w:sz w:val="24"/>
          <w:szCs w:val="24"/>
        </w:rPr>
        <w:t>.</w:t>
      </w:r>
      <w:r w:rsidRPr="004A3FC1">
        <w:rPr>
          <w:rFonts w:ascii="Times New Roman" w:hAnsi="Times New Roman" w:cs="Times New Roman"/>
          <w:sz w:val="24"/>
          <w:szCs w:val="24"/>
        </w:rPr>
        <w:t xml:space="preserve"> 206 обучающихся приняли участие в традиционной легкоатлетической эстафете. </w:t>
      </w:r>
    </w:p>
    <w:p w:rsidR="004A3FC1" w:rsidRPr="004A3FC1" w:rsidRDefault="007E196F" w:rsidP="004A3F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A3FC1">
        <w:rPr>
          <w:rFonts w:ascii="Times New Roman" w:hAnsi="Times New Roman" w:cs="Times New Roman"/>
          <w:sz w:val="24"/>
          <w:szCs w:val="24"/>
        </w:rPr>
        <w:t>Напоминанием для молодого поколения о начале Великой Отечественной войны 22 июня является проведение акции «Свеча памяти». 60 волонтеров зажгли более 500 свечей у мемориала воинам-бодайбинцам.</w:t>
      </w:r>
    </w:p>
    <w:p w:rsidR="004A3FC1" w:rsidRPr="004A3FC1" w:rsidRDefault="007E196F" w:rsidP="004A3F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A3FC1">
        <w:rPr>
          <w:rFonts w:ascii="Times New Roman" w:hAnsi="Times New Roman" w:cs="Times New Roman"/>
          <w:sz w:val="24"/>
          <w:szCs w:val="24"/>
        </w:rPr>
        <w:t>Второй год военно-спортивным многоборьем начинаются мероприятия, посвященные Дню призывника.</w:t>
      </w:r>
      <w:r w:rsidR="00BA527D" w:rsidRPr="004A3FC1">
        <w:rPr>
          <w:rFonts w:ascii="Times New Roman" w:hAnsi="Times New Roman" w:cs="Times New Roman"/>
          <w:sz w:val="24"/>
          <w:szCs w:val="24"/>
        </w:rPr>
        <w:t xml:space="preserve"> </w:t>
      </w:r>
      <w:r w:rsidRPr="004A3FC1">
        <w:rPr>
          <w:rFonts w:ascii="Times New Roman" w:hAnsi="Times New Roman" w:cs="Times New Roman"/>
          <w:sz w:val="24"/>
          <w:szCs w:val="24"/>
        </w:rPr>
        <w:t>Ребята осеннего призыва, студенты ОГБПО ИО «Бодайбинский горный техникум» (30 чел</w:t>
      </w:r>
      <w:r w:rsidR="00BA527D" w:rsidRPr="004A3FC1">
        <w:rPr>
          <w:rFonts w:ascii="Times New Roman" w:hAnsi="Times New Roman" w:cs="Times New Roman"/>
          <w:sz w:val="24"/>
          <w:szCs w:val="24"/>
        </w:rPr>
        <w:t>.</w:t>
      </w:r>
      <w:r w:rsidRPr="004A3FC1">
        <w:rPr>
          <w:rFonts w:ascii="Times New Roman" w:hAnsi="Times New Roman" w:cs="Times New Roman"/>
          <w:sz w:val="24"/>
          <w:szCs w:val="24"/>
        </w:rPr>
        <w:t>) соревновались в стрельбе, подтягивании на перекладине, преодолевали «полосу препятствий» и т.д. Ярким примером для них стали ветераны боевых действий локальных войн, сотрудники военного комиссариата, офицеры МО</w:t>
      </w:r>
      <w:r w:rsidR="00BA527D" w:rsidRPr="004A3FC1">
        <w:rPr>
          <w:rFonts w:ascii="Times New Roman" w:hAnsi="Times New Roman" w:cs="Times New Roman"/>
          <w:sz w:val="24"/>
          <w:szCs w:val="24"/>
        </w:rPr>
        <w:t xml:space="preserve"> </w:t>
      </w:r>
      <w:r w:rsidRPr="004A3FC1">
        <w:rPr>
          <w:rFonts w:ascii="Times New Roman" w:hAnsi="Times New Roman" w:cs="Times New Roman"/>
          <w:sz w:val="24"/>
          <w:szCs w:val="24"/>
        </w:rPr>
        <w:t>МВД «Бодайбинский» и МЧС России, которые тоже приняли участие в соревнованиях. На торжественном собрании победители и призеры получили подарки, грамоты мэра г.</w:t>
      </w:r>
      <w:r w:rsidR="00BA527D" w:rsidRPr="004A3FC1">
        <w:rPr>
          <w:rFonts w:ascii="Times New Roman" w:hAnsi="Times New Roman" w:cs="Times New Roman"/>
          <w:sz w:val="24"/>
          <w:szCs w:val="24"/>
        </w:rPr>
        <w:t xml:space="preserve"> </w:t>
      </w:r>
      <w:r w:rsidRPr="004A3FC1">
        <w:rPr>
          <w:rFonts w:ascii="Times New Roman" w:hAnsi="Times New Roman" w:cs="Times New Roman"/>
          <w:sz w:val="24"/>
          <w:szCs w:val="24"/>
        </w:rPr>
        <w:t>Бодайбо и района в присутствии своих родителей, друзей.</w:t>
      </w:r>
    </w:p>
    <w:p w:rsidR="004A3FC1" w:rsidRPr="004A3FC1" w:rsidRDefault="007E196F" w:rsidP="004A3F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A3FC1">
        <w:rPr>
          <w:rFonts w:ascii="Times New Roman" w:hAnsi="Times New Roman" w:cs="Times New Roman"/>
          <w:sz w:val="24"/>
          <w:szCs w:val="24"/>
        </w:rPr>
        <w:t>Молодежь находит поддержку в инициативе проведения мероприятий. При поддержке АО «Полюс Вернинское» проведено городское мероприятие Фестиваль красок, КВН, посвященный 20-летию «Полюс Вернинское», новогодние спектакли. Более 1500 чел</w:t>
      </w:r>
      <w:r w:rsidR="00BA527D" w:rsidRPr="004A3FC1">
        <w:rPr>
          <w:rFonts w:ascii="Times New Roman" w:hAnsi="Times New Roman" w:cs="Times New Roman"/>
          <w:sz w:val="24"/>
          <w:szCs w:val="24"/>
        </w:rPr>
        <w:t>.</w:t>
      </w:r>
      <w:r w:rsidRPr="004A3FC1">
        <w:rPr>
          <w:rFonts w:ascii="Times New Roman" w:hAnsi="Times New Roman" w:cs="Times New Roman"/>
          <w:sz w:val="24"/>
          <w:szCs w:val="24"/>
        </w:rPr>
        <w:t xml:space="preserve"> и взрослых, и детей собрали эти праздники. Волонтеры были активными помощниками в организации всех вышеназванных мероприятий. </w:t>
      </w:r>
    </w:p>
    <w:p w:rsidR="007E196F" w:rsidRPr="004A3FC1" w:rsidRDefault="007E196F" w:rsidP="004A3FC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A3FC1">
        <w:rPr>
          <w:rFonts w:ascii="Times New Roman" w:hAnsi="Times New Roman" w:cs="Times New Roman"/>
          <w:sz w:val="24"/>
          <w:szCs w:val="24"/>
        </w:rPr>
        <w:t>Продолжает развиваться волонтерское движение. В рамках открытия Года волонтера в Бодайбинском районе прошла встреча волонтеров с мэром г.</w:t>
      </w:r>
      <w:r w:rsidR="00D029EF">
        <w:rPr>
          <w:rFonts w:ascii="Times New Roman" w:hAnsi="Times New Roman" w:cs="Times New Roman"/>
          <w:sz w:val="24"/>
          <w:szCs w:val="24"/>
        </w:rPr>
        <w:t xml:space="preserve"> </w:t>
      </w:r>
      <w:r w:rsidRPr="004A3FC1">
        <w:rPr>
          <w:rFonts w:ascii="Times New Roman" w:hAnsi="Times New Roman" w:cs="Times New Roman"/>
          <w:sz w:val="24"/>
          <w:szCs w:val="24"/>
        </w:rPr>
        <w:t xml:space="preserve">Бодайбо и района в формате «круглого стола», где лидеры волонтерского движения рассказали о своей деятельности и обозначили проблемы и планы молодежи. Во встрече приняли участие 54 </w:t>
      </w:r>
      <w:r w:rsidRPr="004A3FC1">
        <w:rPr>
          <w:rFonts w:ascii="Times New Roman" w:hAnsi="Times New Roman" w:cs="Times New Roman"/>
          <w:sz w:val="24"/>
          <w:szCs w:val="24"/>
        </w:rPr>
        <w:lastRenderedPageBreak/>
        <w:t>чел. В 2018 г</w:t>
      </w:r>
      <w:r w:rsidR="00BA527D" w:rsidRPr="004A3FC1">
        <w:rPr>
          <w:rFonts w:ascii="Times New Roman" w:hAnsi="Times New Roman" w:cs="Times New Roman"/>
          <w:sz w:val="24"/>
          <w:szCs w:val="24"/>
        </w:rPr>
        <w:t>.</w:t>
      </w:r>
      <w:r w:rsidRPr="004A3FC1">
        <w:rPr>
          <w:rFonts w:ascii="Times New Roman" w:hAnsi="Times New Roman" w:cs="Times New Roman"/>
          <w:sz w:val="24"/>
          <w:szCs w:val="24"/>
        </w:rPr>
        <w:t xml:space="preserve"> волонтерская группа «Память» начала работу по выявлению и приведению в порядок захоронений участников Великой Отечественной войны.</w:t>
      </w:r>
    </w:p>
    <w:p w:rsidR="007E196F" w:rsidRPr="004A3FC1" w:rsidRDefault="007E196F" w:rsidP="007E196F">
      <w:pPr>
        <w:pStyle w:val="af8"/>
        <w:jc w:val="both"/>
      </w:pPr>
      <w:r w:rsidRPr="004A3FC1">
        <w:t xml:space="preserve">        В канун Всемирного дня волонтеров волонтерские книжки получили  6 студентов</w:t>
      </w:r>
      <w:r w:rsidR="00D029EF">
        <w:t xml:space="preserve"> Бодайбинского горного техникума</w:t>
      </w:r>
      <w:r w:rsidRPr="004A3FC1">
        <w:t xml:space="preserve">. </w:t>
      </w:r>
    </w:p>
    <w:p w:rsidR="007E196F" w:rsidRPr="004A3FC1" w:rsidRDefault="007E196F" w:rsidP="007E196F">
      <w:pPr>
        <w:pStyle w:val="af8"/>
        <w:jc w:val="both"/>
      </w:pPr>
      <w:r w:rsidRPr="004A3FC1">
        <w:t xml:space="preserve">        Актив общественных молодежных организаций насчитывает 90 чел</w:t>
      </w:r>
      <w:r w:rsidR="00BA527D" w:rsidRPr="004A3FC1">
        <w:t>.</w:t>
      </w:r>
      <w:r w:rsidRPr="004A3FC1">
        <w:t xml:space="preserve">  в возрасте от 14 до 30 лет. Кроме этого, к работе с молодежью привлечены профессиональные кадры.</w:t>
      </w:r>
    </w:p>
    <w:p w:rsidR="007E196F" w:rsidRPr="004A3FC1" w:rsidRDefault="007E196F" w:rsidP="007E196F">
      <w:pPr>
        <w:pStyle w:val="af8"/>
        <w:jc w:val="both"/>
      </w:pPr>
      <w:r w:rsidRPr="004A3FC1">
        <w:t xml:space="preserve">        </w:t>
      </w:r>
      <w:r w:rsidR="00BA527D" w:rsidRPr="004A3FC1">
        <w:t>П</w:t>
      </w:r>
      <w:r w:rsidRPr="004A3FC1">
        <w:t>роводятся районные мероприятия, к участию в которых привлекаются  семьи, предприятия и учреждения района. К 100-летию ВЛКСМ прошел туристический слет, в котором приняло участие более 200 чел.</w:t>
      </w:r>
    </w:p>
    <w:p w:rsidR="007E196F" w:rsidRPr="004A3FC1" w:rsidRDefault="007E196F" w:rsidP="007E196F">
      <w:pPr>
        <w:pStyle w:val="af8"/>
        <w:jc w:val="both"/>
      </w:pPr>
      <w:r w:rsidRPr="004A3FC1">
        <w:t xml:space="preserve">        Впервые был проведен семейный Фестиваль спортивных игр для молодых семей с детьми 5-6 лет. 16 семейных пар состязались в спортивных конкурсах. </w:t>
      </w:r>
    </w:p>
    <w:p w:rsidR="007E196F" w:rsidRPr="004A3FC1" w:rsidRDefault="007E196F" w:rsidP="007E196F">
      <w:pPr>
        <w:pStyle w:val="af8"/>
        <w:jc w:val="both"/>
      </w:pPr>
      <w:r w:rsidRPr="004A3FC1">
        <w:t xml:space="preserve">        Итоговым мероприятием для молодежи с активной жизненной позицией, особыми успехами в учебе, достижениями в спорте проводится новогоднее мероприятие «Елка мэра», в котором приняли  участие 150 ребят со всех образовательных организаций района.</w:t>
      </w:r>
    </w:p>
    <w:p w:rsidR="007E196F" w:rsidRPr="004A3FC1" w:rsidRDefault="007E196F" w:rsidP="007E196F">
      <w:pPr>
        <w:pStyle w:val="af8"/>
        <w:jc w:val="both"/>
      </w:pPr>
      <w:r w:rsidRPr="004A3FC1">
        <w:t xml:space="preserve">        Силами молодежи проведено 38 мероприятия, которыми были охвачены 1863 чел. (51%).</w:t>
      </w:r>
    </w:p>
    <w:p w:rsidR="007E196F" w:rsidRPr="004A3FC1" w:rsidRDefault="007E196F" w:rsidP="002A70D7">
      <w:pPr>
        <w:pStyle w:val="af8"/>
        <w:ind w:firstLine="567"/>
        <w:jc w:val="both"/>
      </w:pPr>
      <w:r w:rsidRPr="004A3FC1">
        <w:t>Основной целью подпрограммы</w:t>
      </w:r>
      <w:r w:rsidR="00D029EF">
        <w:t xml:space="preserve"> </w:t>
      </w:r>
      <w:r w:rsidRPr="004A3FC1">
        <w:t>«Комплексные меры профилактики злоупотребления наркотическими средствами и психотропными веществами в Бодайбинском районе» на 2015-202</w:t>
      </w:r>
      <w:r w:rsidR="00E6190B" w:rsidRPr="004A3FC1">
        <w:t>0 г.г.</w:t>
      </w:r>
      <w:r w:rsidRPr="004A3FC1">
        <w:t xml:space="preserve"> является повышение эффективности деятельности по профилактике асоциальных явлений в молодежной среде (наркомания, психотропные вещества, алкоголизм).</w:t>
      </w:r>
    </w:p>
    <w:p w:rsidR="007E196F" w:rsidRPr="004A3FC1" w:rsidRDefault="007E196F" w:rsidP="002A70D7">
      <w:pPr>
        <w:pStyle w:val="af8"/>
        <w:ind w:firstLine="567"/>
        <w:jc w:val="both"/>
      </w:pPr>
      <w:r w:rsidRPr="004A3FC1">
        <w:t xml:space="preserve">Среди мероприятий, направленных на профилактическую работу, пропаганду здорового образа проведены информационно-пропагандистские: размещено в местных СМИ 39 информаций – 26 статей в газете «Ленский шахтер», 13 новостных сюжетов на телеканале «ВитимТелеком». </w:t>
      </w:r>
    </w:p>
    <w:p w:rsidR="007E196F" w:rsidRPr="004A3FC1" w:rsidRDefault="007E196F" w:rsidP="002A70D7">
      <w:pPr>
        <w:pStyle w:val="af8"/>
        <w:ind w:firstLine="567"/>
        <w:jc w:val="both"/>
      </w:pPr>
      <w:r w:rsidRPr="004A3FC1">
        <w:t>Профилактическая работа с обучающимися ведется через общественные наркопосты – посты здоровья, которые созданы во всех школах района. В Бодайбинском горном техникуме работает кабинет профилактики. На их базе проведено 385 профилактических мероприятий, охвачено 2000 чел.</w:t>
      </w:r>
    </w:p>
    <w:p w:rsidR="007E196F" w:rsidRPr="004A3FC1" w:rsidRDefault="007E196F" w:rsidP="002A70D7">
      <w:pPr>
        <w:pStyle w:val="af8"/>
        <w:ind w:firstLine="567"/>
        <w:jc w:val="both"/>
      </w:pPr>
      <w:r w:rsidRPr="004A3FC1">
        <w:t>В образовательных организациях реализуются превентивные программы «Все цвета, кроме черного»</w:t>
      </w:r>
      <w:r w:rsidR="002A70D7" w:rsidRPr="004A3FC1">
        <w:t>,</w:t>
      </w:r>
      <w:r w:rsidRPr="004A3FC1">
        <w:t xml:space="preserve"> «Все, что тебя касается», «Я выбираю себя», «Мир вокруг меня» и другие. На </w:t>
      </w:r>
      <w:r w:rsidR="002A70D7" w:rsidRPr="004A3FC1">
        <w:t>01.01.2019 г.</w:t>
      </w:r>
      <w:r w:rsidRPr="004A3FC1">
        <w:t xml:space="preserve">  </w:t>
      </w:r>
      <w:r w:rsidR="002A70D7" w:rsidRPr="004A3FC1">
        <w:t xml:space="preserve">мероприятиями </w:t>
      </w:r>
      <w:r w:rsidRPr="004A3FC1">
        <w:t xml:space="preserve">программам охвачено 71% учащихся.    </w:t>
      </w:r>
    </w:p>
    <w:p w:rsidR="007E196F" w:rsidRPr="004A3FC1" w:rsidRDefault="007E196F" w:rsidP="002A70D7">
      <w:pPr>
        <w:pStyle w:val="af8"/>
        <w:ind w:firstLine="567"/>
        <w:jc w:val="both"/>
      </w:pPr>
      <w:r w:rsidRPr="004A3FC1">
        <w:t>Ежегодно проводятся акции к</w:t>
      </w:r>
      <w:r w:rsidR="00D029EF">
        <w:t>о</w:t>
      </w:r>
      <w:r w:rsidRPr="004A3FC1">
        <w:t xml:space="preserve"> Дню памяти умерших от СПИДа, Всемирному дню отказа от курения, </w:t>
      </w:r>
      <w:r w:rsidR="002A70D7" w:rsidRPr="004A3FC1">
        <w:t>«</w:t>
      </w:r>
      <w:r w:rsidRPr="004A3FC1">
        <w:t>Синяя лента</w:t>
      </w:r>
      <w:r w:rsidR="002A70D7" w:rsidRPr="004A3FC1">
        <w:t>»</w:t>
      </w:r>
      <w:r w:rsidRPr="004A3FC1">
        <w:t xml:space="preserve"> и т д. В 2018 г</w:t>
      </w:r>
      <w:r w:rsidR="002A70D7" w:rsidRPr="004A3FC1">
        <w:t xml:space="preserve">. </w:t>
      </w:r>
      <w:r w:rsidRPr="004A3FC1">
        <w:t>в проведении акций приняли участие более 1200 чел.</w:t>
      </w:r>
    </w:p>
    <w:p w:rsidR="007E196F" w:rsidRPr="004A3FC1" w:rsidRDefault="002A70D7" w:rsidP="002A70D7">
      <w:pPr>
        <w:pStyle w:val="af8"/>
        <w:ind w:firstLine="567"/>
        <w:jc w:val="both"/>
      </w:pPr>
      <w:r w:rsidRPr="004A3FC1">
        <w:t>В марте</w:t>
      </w:r>
      <w:r w:rsidR="007E196F" w:rsidRPr="004A3FC1">
        <w:t xml:space="preserve"> 2018 г</w:t>
      </w:r>
      <w:r w:rsidRPr="004A3FC1">
        <w:t>.</w:t>
      </w:r>
      <w:r w:rsidR="007E196F" w:rsidRPr="004A3FC1">
        <w:t xml:space="preserve"> в Бодайбинском горном техникуме прошла акция «Будущее за нами»</w:t>
      </w:r>
      <w:r w:rsidRPr="004A3FC1">
        <w:t>, в которой</w:t>
      </w:r>
      <w:r w:rsidR="007E196F" w:rsidRPr="004A3FC1">
        <w:t xml:space="preserve"> приняло участие 100 чел. В рамках акции проводились встречи с представителями здравоохранения, цикл тренингов и бесед, были подготовлены информационные буклеты.</w:t>
      </w:r>
    </w:p>
    <w:p w:rsidR="007E196F" w:rsidRPr="004A3FC1" w:rsidRDefault="00E5308E" w:rsidP="002A70D7">
      <w:pPr>
        <w:pStyle w:val="af8"/>
        <w:ind w:firstLine="567"/>
        <w:jc w:val="both"/>
      </w:pPr>
      <w:r w:rsidRPr="004A3FC1">
        <w:t xml:space="preserve">В мае 2018 г. была </w:t>
      </w:r>
      <w:r w:rsidR="007E196F" w:rsidRPr="004A3FC1">
        <w:t>проведена общегородская акция «Поменяй сигарету на конфету».</w:t>
      </w:r>
    </w:p>
    <w:p w:rsidR="007E196F" w:rsidRPr="004A3FC1" w:rsidRDefault="007E196F" w:rsidP="002A70D7">
      <w:pPr>
        <w:pStyle w:val="af8"/>
        <w:ind w:firstLine="567"/>
        <w:jc w:val="both"/>
      </w:pPr>
      <w:r w:rsidRPr="004A3FC1">
        <w:t>Кроме этого, был</w:t>
      </w:r>
      <w:r w:rsidR="00E5308E" w:rsidRPr="004A3FC1">
        <w:t>о</w:t>
      </w:r>
      <w:r w:rsidRPr="004A3FC1">
        <w:t xml:space="preserve"> организовано участие бодайбинцев в массовых Всероссийских акциях</w:t>
      </w:r>
      <w:r w:rsidR="00E5308E" w:rsidRPr="004A3FC1">
        <w:t>:</w:t>
      </w:r>
      <w:r w:rsidRPr="004A3FC1">
        <w:t xml:space="preserve"> «Лыжня России», «Кросс наций», «День ходьбы», задачей которых является вовлечение населения в систематические занятия спортом, пропаганда здорового образа жизни.</w:t>
      </w:r>
    </w:p>
    <w:p w:rsidR="007E196F" w:rsidRDefault="007E196F" w:rsidP="002A70D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 w:rsidRPr="004A3FC1">
        <w:rPr>
          <w:rFonts w:ascii="Times New Roman" w:hAnsi="Times New Roman" w:cs="Times New Roman"/>
          <w:sz w:val="24"/>
          <w:szCs w:val="24"/>
        </w:rPr>
        <w:t>Совместно с органами здравоохранения в декабре 2018 г</w:t>
      </w:r>
      <w:r w:rsidR="00E5308E" w:rsidRPr="004A3FC1">
        <w:rPr>
          <w:rFonts w:ascii="Times New Roman" w:hAnsi="Times New Roman" w:cs="Times New Roman"/>
          <w:sz w:val="24"/>
          <w:szCs w:val="24"/>
        </w:rPr>
        <w:t>.</w:t>
      </w:r>
      <w:r w:rsidRPr="004A3FC1">
        <w:rPr>
          <w:rFonts w:ascii="Times New Roman" w:hAnsi="Times New Roman" w:cs="Times New Roman"/>
          <w:sz w:val="24"/>
          <w:szCs w:val="24"/>
        </w:rPr>
        <w:t xml:space="preserve"> прошли мероприятия, приуроченные к</w:t>
      </w:r>
      <w:r w:rsidR="00E5308E" w:rsidRPr="004A3FC1">
        <w:rPr>
          <w:rFonts w:ascii="Times New Roman" w:hAnsi="Times New Roman" w:cs="Times New Roman"/>
          <w:sz w:val="24"/>
          <w:szCs w:val="24"/>
        </w:rPr>
        <w:t>о</w:t>
      </w:r>
      <w:r w:rsidRPr="004A3FC1">
        <w:rPr>
          <w:rFonts w:ascii="Times New Roman" w:hAnsi="Times New Roman" w:cs="Times New Roman"/>
          <w:sz w:val="24"/>
          <w:szCs w:val="24"/>
        </w:rPr>
        <w:t xml:space="preserve"> Всемирному дню борь</w:t>
      </w:r>
      <w:r>
        <w:rPr>
          <w:rFonts w:ascii="Times New Roman" w:hAnsi="Times New Roman" w:cs="Times New Roman"/>
          <w:sz w:val="24"/>
          <w:szCs w:val="24"/>
        </w:rPr>
        <w:t>бы со СПИДом. Впервые был проведен единый день тестирования на ВИЧ-инфекцию</w:t>
      </w:r>
      <w:r w:rsidR="00E5308E">
        <w:rPr>
          <w:rFonts w:ascii="Times New Roman" w:hAnsi="Times New Roman" w:cs="Times New Roman"/>
          <w:sz w:val="24"/>
          <w:szCs w:val="24"/>
        </w:rPr>
        <w:t>, в котором</w:t>
      </w:r>
      <w:r>
        <w:rPr>
          <w:rFonts w:ascii="Times New Roman" w:hAnsi="Times New Roman" w:cs="Times New Roman"/>
          <w:sz w:val="24"/>
          <w:szCs w:val="24"/>
        </w:rPr>
        <w:t xml:space="preserve"> приняли участие 120 чел</w:t>
      </w:r>
      <w:r w:rsidR="00E530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в том числе 36 чел</w:t>
      </w:r>
      <w:r w:rsidR="00E530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студенты Бодайбинского горного техникума.</w:t>
      </w:r>
    </w:p>
    <w:p w:rsidR="007E196F" w:rsidRDefault="007E196F" w:rsidP="002A70D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Отлажено взаимодействие образовательных организаций с региональным специалистом по профилактике наркомании, разработан  совместный план на текущий учебный год.</w:t>
      </w:r>
    </w:p>
    <w:p w:rsidR="007E196F" w:rsidRDefault="007E196F" w:rsidP="002A70D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течение 2018 г</w:t>
      </w:r>
      <w:r w:rsidR="00E530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региональным специалистом проведено 67 профилактических мероприятий, в том числе на территории Жуинского сельского поселения, Кропоткинского и Мамаканского городских поселений.</w:t>
      </w:r>
    </w:p>
    <w:p w:rsidR="007E196F" w:rsidRDefault="007E196F" w:rsidP="002A70D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работа по привлечению молодежи к добровольческой  деятельности в сфере профилактики социально-негативных явлений. Региональным специалистом подготовлено 12 волонтеров. </w:t>
      </w:r>
      <w:r w:rsidR="00E5308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базе Бодайбинского горного техникума из числа студентов создана группа, которая активно занимается этой работой. Пять студентов приняли участие в областном конкурсе «Лучшие добровольцы (волонтеры) в сфере профилактики социально-негативных явлений».  Студентка 1 курса Федорова Дарья стала победителем конкурса (Диплом 1степени) и приняла участие в церемонии награждения 30 января 2019 г</w:t>
      </w:r>
      <w:r w:rsidR="00B668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г. Иркутске.</w:t>
      </w:r>
    </w:p>
    <w:p w:rsidR="007E196F" w:rsidRPr="00B66814" w:rsidRDefault="007E196F" w:rsidP="002A70D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</w:pPr>
      <w:r>
        <w:rPr>
          <w:rFonts w:ascii="Times New Roman" w:hAnsi="Times New Roman" w:cs="Times New Roman"/>
          <w:sz w:val="24"/>
          <w:szCs w:val="24"/>
        </w:rPr>
        <w:t>Прошедшее в сентябре-октябре 2018 г</w:t>
      </w:r>
      <w:r w:rsidR="00B668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социально-психологическое тестирование обучающихся </w:t>
      </w:r>
      <w:r>
        <w:rPr>
          <w:rFonts w:ascii="Open Sans" w:hAnsi="Open Sans"/>
          <w:color w:val="000000"/>
          <w:sz w:val="24"/>
          <w:szCs w:val="24"/>
        </w:rPr>
        <w:t>на раннее выявление немедицинского потребления наркотических средств и психотропных веществ</w:t>
      </w:r>
      <w:r>
        <w:rPr>
          <w:rFonts w:ascii="Open Sans" w:hAnsi="Open Sans"/>
          <w:color w:val="000000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показало рост охвата его участников: в школах района с 68% до 82%, в </w:t>
      </w:r>
      <w:r w:rsidR="00B66814">
        <w:rPr>
          <w:rFonts w:ascii="Times New Roman" w:hAnsi="Times New Roman" w:cs="Times New Roman"/>
          <w:sz w:val="24"/>
          <w:szCs w:val="24"/>
        </w:rPr>
        <w:t xml:space="preserve">Бодайбинском </w:t>
      </w:r>
      <w:r>
        <w:rPr>
          <w:rFonts w:ascii="Times New Roman" w:hAnsi="Times New Roman" w:cs="Times New Roman"/>
          <w:sz w:val="24"/>
          <w:szCs w:val="24"/>
        </w:rPr>
        <w:t>горном техникуме – с 50%  до 60</w:t>
      </w:r>
      <w:r w:rsidRPr="00B66814">
        <w:rPr>
          <w:rFonts w:ascii="Times New Roman" w:hAnsi="Times New Roman" w:cs="Times New Roman"/>
          <w:sz w:val="24"/>
          <w:szCs w:val="24"/>
        </w:rPr>
        <w:t xml:space="preserve">%. </w:t>
      </w:r>
      <w:r w:rsidRPr="00B66814">
        <w:t xml:space="preserve">   </w:t>
      </w:r>
    </w:p>
    <w:p w:rsidR="007E196F" w:rsidRDefault="007E196F" w:rsidP="002A70D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и нерешенные вопросы в сфере молодежной политики:</w:t>
      </w:r>
    </w:p>
    <w:p w:rsidR="007E196F" w:rsidRDefault="007E196F" w:rsidP="002A70D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необходим Молодежный центр для проведения молодежных форумов;</w:t>
      </w:r>
      <w:r>
        <w:rPr>
          <w:szCs w:val="24"/>
        </w:rPr>
        <w:t xml:space="preserve">  </w:t>
      </w:r>
    </w:p>
    <w:p w:rsidR="007E196F" w:rsidRDefault="007E196F" w:rsidP="002A70D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совершенствовать работу по развитию волонтерского движения с целью профилактики асоциальных явлений в молодежной среде;       </w:t>
      </w:r>
    </w:p>
    <w:p w:rsidR="007E196F" w:rsidRDefault="007E196F" w:rsidP="002A70D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гражданственности и патриотизма через мероприятия, направленные на нравственное воспитание молодежи;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</w:p>
    <w:p w:rsidR="007E196F" w:rsidRDefault="007E196F" w:rsidP="002A70D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привлечение к общественной деятельности молодежи старше 18 лет.</w:t>
      </w:r>
    </w:p>
    <w:p w:rsidR="007E196F" w:rsidRDefault="007E196F" w:rsidP="002A70D7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</w:p>
    <w:p w:rsidR="00B66814" w:rsidRDefault="007E196F" w:rsidP="00B6681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3.6. Социальная поддержка и социальная защита населения</w:t>
      </w:r>
    </w:p>
    <w:p w:rsidR="00B66814" w:rsidRDefault="007E196F" w:rsidP="00B6681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66814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г. Бодайбо и района реализуется комплекс мер социальной поддержки граждан.</w:t>
      </w:r>
    </w:p>
    <w:p w:rsidR="00FA020B" w:rsidRDefault="00FA020B" w:rsidP="00B6681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Во-первых, с принятием Закона Иркутской области от 30.05.2018 № 33-ОЗ «О</w:t>
      </w:r>
      <w:r w:rsidR="00FB03E9">
        <w:rPr>
          <w:rFonts w:ascii="Times New Roman" w:hAnsi="Times New Roman" w:cs="Times New Roman"/>
          <w:sz w:val="24"/>
          <w:szCs w:val="24"/>
        </w:rPr>
        <w:t xml:space="preserve"> дополнительной мере социальной поддержки граждан, проживающих в п. Маракан Бодайбинского района Иркутской области» </w:t>
      </w:r>
      <w:r w:rsidR="00020622">
        <w:rPr>
          <w:rFonts w:ascii="Times New Roman" w:hAnsi="Times New Roman" w:cs="Times New Roman"/>
          <w:sz w:val="24"/>
          <w:szCs w:val="24"/>
        </w:rPr>
        <w:t>с 12 июня 2018 года начаты</w:t>
      </w:r>
      <w:r w:rsidR="00FB03E9">
        <w:rPr>
          <w:rFonts w:ascii="Times New Roman" w:hAnsi="Times New Roman" w:cs="Times New Roman"/>
          <w:sz w:val="24"/>
          <w:szCs w:val="24"/>
        </w:rPr>
        <w:t xml:space="preserve"> мероприятия по предоставлению социальной поддержке гражданам п. Маракан на приобретение жилого помещения на территории Иркутской области. Финансирование осуществляется из областного бюджета и средств АО «ЗДК «Лензолото».</w:t>
      </w:r>
      <w:r w:rsidR="00F96A8D">
        <w:rPr>
          <w:rFonts w:ascii="Times New Roman" w:hAnsi="Times New Roman" w:cs="Times New Roman"/>
          <w:sz w:val="24"/>
          <w:szCs w:val="24"/>
        </w:rPr>
        <w:t xml:space="preserve"> Размер социальной выплаты на 1 чел. составил 758,28 тыс. руб.</w:t>
      </w:r>
    </w:p>
    <w:p w:rsidR="00B80A29" w:rsidRDefault="00B80A29" w:rsidP="00B6681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закрытия неперспективных поселков Бодайбинского района обсуждался очень давно. И в течение многих лет на встречах с представителями власти жители поселков Маракан Васильевский и Апрельск просили местную власть озаботиться вопросом переселения людей из населенных пунктов, жить в которых стало трудно из-за отдаленности от районного центра</w:t>
      </w:r>
      <w:r w:rsidR="00020622">
        <w:rPr>
          <w:rFonts w:ascii="Times New Roman" w:hAnsi="Times New Roman" w:cs="Times New Roman"/>
          <w:sz w:val="24"/>
          <w:szCs w:val="24"/>
        </w:rPr>
        <w:t>, отсутствия регулярной транспортной доступности, дефицита кадров в сфере образования, медицины и много другое.</w:t>
      </w:r>
    </w:p>
    <w:p w:rsidR="00020622" w:rsidRDefault="00020622" w:rsidP="00B6681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Власть народ услышала</w:t>
      </w:r>
      <w:r w:rsidR="00F96A8D">
        <w:rPr>
          <w:rFonts w:ascii="Times New Roman" w:hAnsi="Times New Roman" w:cs="Times New Roman"/>
          <w:sz w:val="24"/>
          <w:szCs w:val="24"/>
        </w:rPr>
        <w:t>, и на сегодняшний день, вопрос о переселении граждан из практически самого отдаленного поселка Бодайбинского района – Маракан, решен.</w:t>
      </w:r>
    </w:p>
    <w:p w:rsidR="00B7731A" w:rsidRDefault="00EC4596" w:rsidP="00B6681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дату вступления Закона в п. Маракан было зарегистрировано 310 чел., из них имели право на получение социальной выплаты – 260 чел. Обратились за получением социальной выплаты 225 чел., реализовали право до настоящего времени – 205 чел. </w:t>
      </w:r>
      <w:r w:rsidR="00184240">
        <w:rPr>
          <w:rFonts w:ascii="Times New Roman" w:hAnsi="Times New Roman" w:cs="Times New Roman"/>
          <w:sz w:val="24"/>
          <w:szCs w:val="24"/>
        </w:rPr>
        <w:t>Остальные 20 чел. не обратились по причине: несогласия с размером социальной выплаты, отсутствия в связи с работой вахтовым методом, нахождения в МЛС, ожидания судебного решения по родственникам, а также не желания выезжать из поселка.</w:t>
      </w:r>
      <w:r w:rsidR="00B7731A">
        <w:rPr>
          <w:rFonts w:ascii="Times New Roman" w:hAnsi="Times New Roman" w:cs="Times New Roman"/>
          <w:sz w:val="24"/>
          <w:szCs w:val="24"/>
        </w:rPr>
        <w:t xml:space="preserve"> </w:t>
      </w:r>
      <w:r w:rsidR="00184240">
        <w:rPr>
          <w:rFonts w:ascii="Times New Roman" w:hAnsi="Times New Roman" w:cs="Times New Roman"/>
          <w:sz w:val="24"/>
          <w:szCs w:val="24"/>
        </w:rPr>
        <w:t xml:space="preserve">Разъяснительная работа ведется </w:t>
      </w:r>
      <w:r w:rsidR="00B7731A">
        <w:rPr>
          <w:rFonts w:ascii="Times New Roman" w:hAnsi="Times New Roman" w:cs="Times New Roman"/>
          <w:sz w:val="24"/>
          <w:szCs w:val="24"/>
        </w:rPr>
        <w:t>индивидуально с каждым.</w:t>
      </w:r>
    </w:p>
    <w:p w:rsidR="00B7731A" w:rsidRDefault="00B7731A" w:rsidP="00B6681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Снято с регистрационного учета 193 чел. Расторгнуты договоры социального найма  по заявлениям жителей п. Маракан – 58 на 133 чел.</w:t>
      </w:r>
    </w:p>
    <w:p w:rsidR="00F96A8D" w:rsidRDefault="007E0A1E" w:rsidP="00B6681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Жилье в</w:t>
      </w:r>
      <w:r w:rsidR="00F96A8D">
        <w:rPr>
          <w:rFonts w:ascii="Times New Roman" w:hAnsi="Times New Roman" w:cs="Times New Roman"/>
          <w:sz w:val="24"/>
          <w:szCs w:val="24"/>
        </w:rPr>
        <w:t xml:space="preserve">ыезжающими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F96A8D">
        <w:rPr>
          <w:rFonts w:ascii="Times New Roman" w:hAnsi="Times New Roman" w:cs="Times New Roman"/>
          <w:sz w:val="24"/>
          <w:szCs w:val="24"/>
        </w:rPr>
        <w:t>п. Мара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96A8D">
        <w:rPr>
          <w:rFonts w:ascii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hAnsi="Times New Roman" w:cs="Times New Roman"/>
          <w:sz w:val="24"/>
          <w:szCs w:val="24"/>
        </w:rPr>
        <w:t xml:space="preserve">гражданами </w:t>
      </w:r>
      <w:r w:rsidR="00F96A8D">
        <w:rPr>
          <w:rFonts w:ascii="Times New Roman" w:hAnsi="Times New Roman" w:cs="Times New Roman"/>
          <w:sz w:val="24"/>
          <w:szCs w:val="24"/>
        </w:rPr>
        <w:t xml:space="preserve">приобретено в </w:t>
      </w:r>
      <w:r>
        <w:rPr>
          <w:rFonts w:ascii="Times New Roman" w:hAnsi="Times New Roman" w:cs="Times New Roman"/>
          <w:sz w:val="24"/>
          <w:szCs w:val="24"/>
        </w:rPr>
        <w:t>г. Бодайбо, г. Иркутске, г. Ангарске, г. Саянске, г. Усолье-Сибирское, г. Черемхово, г. Братске и др.</w:t>
      </w:r>
    </w:p>
    <w:p w:rsidR="00FB1DA2" w:rsidRDefault="00FB1DA2" w:rsidP="00B6681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Большая работа по сбору и предоставлению в министерство социального развития, опеки и по</w:t>
      </w:r>
      <w:r w:rsidR="00C878D0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чительства Иркутской области, работе с остальными гражданами по предоставлению такой выплаты или ее отказе принадлежит специалистам Управления социальной защиты населения по Бодайбинскому району.</w:t>
      </w:r>
    </w:p>
    <w:p w:rsidR="00B66814" w:rsidRDefault="007E0A1E" w:rsidP="00B6681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социальная поддержка оказывается в соотве</w:t>
      </w:r>
      <w:r w:rsidR="00FB1DA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ствии с</w:t>
      </w:r>
      <w:r w:rsidR="007E196F">
        <w:rPr>
          <w:rFonts w:ascii="Times New Roman" w:hAnsi="Times New Roman" w:cs="Times New Roman"/>
          <w:sz w:val="24"/>
          <w:szCs w:val="24"/>
        </w:rPr>
        <w:t xml:space="preserve"> федеральными льготами, освобождающими от уплаты за присмотр и уход в дошкольных образовательных организациях родителей, имеющих детей-инвалидов, детей с туберкулезной интоксикацией, законных представителей детей-сирот и детей, </w:t>
      </w:r>
      <w:r w:rsidR="00B66814">
        <w:rPr>
          <w:rFonts w:ascii="Times New Roman" w:hAnsi="Times New Roman" w:cs="Times New Roman"/>
          <w:sz w:val="24"/>
          <w:szCs w:val="24"/>
        </w:rPr>
        <w:t>о</w:t>
      </w:r>
      <w:r w:rsidR="007E196F">
        <w:rPr>
          <w:rFonts w:ascii="Times New Roman" w:hAnsi="Times New Roman" w:cs="Times New Roman"/>
          <w:sz w:val="24"/>
          <w:szCs w:val="24"/>
        </w:rPr>
        <w:t>ставшихся без попечения родителей, определены дополнительные меры социальной поддержки граждан на муниципальном уровне:</w:t>
      </w:r>
    </w:p>
    <w:p w:rsidR="00010EC8" w:rsidRDefault="007E196F" w:rsidP="00010EC8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Не взимается родительская плата в дошкольных образовательных организациях за присмотр и уход за детьми, чьи родители являются инвалидами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группы и за детьми из числа малых коренных народов. В 2018 г</w:t>
      </w:r>
      <w:r w:rsidR="00010E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таких </w:t>
      </w:r>
      <w:r w:rsidR="00010EC8">
        <w:rPr>
          <w:rFonts w:ascii="Times New Roman" w:hAnsi="Times New Roman" w:cs="Times New Roman"/>
          <w:sz w:val="24"/>
          <w:szCs w:val="24"/>
        </w:rPr>
        <w:t xml:space="preserve">было 7 детей. </w:t>
      </w:r>
    </w:p>
    <w:p w:rsidR="00010EC8" w:rsidRDefault="00010EC8" w:rsidP="00010EC8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7E196F">
        <w:rPr>
          <w:rFonts w:ascii="Times New Roman" w:eastAsia="Calibri" w:hAnsi="Times New Roman" w:cs="Times New Roman"/>
          <w:sz w:val="24"/>
          <w:szCs w:val="24"/>
        </w:rPr>
        <w:t xml:space="preserve">. Для семей с доходами ниже двукратного прожиточного минимума, имеющих в своем составе </w:t>
      </w:r>
      <w:r>
        <w:rPr>
          <w:rFonts w:ascii="Times New Roman" w:eastAsia="Calibri" w:hAnsi="Times New Roman" w:cs="Times New Roman"/>
          <w:sz w:val="24"/>
          <w:szCs w:val="24"/>
        </w:rPr>
        <w:t>3-х</w:t>
      </w:r>
      <w:r w:rsidR="007E196F">
        <w:rPr>
          <w:rFonts w:ascii="Times New Roman" w:eastAsia="Calibri" w:hAnsi="Times New Roman" w:cs="Times New Roman"/>
          <w:sz w:val="24"/>
          <w:szCs w:val="24"/>
        </w:rPr>
        <w:t xml:space="preserve"> и более детей, включая усыновленных, удочеренных, принятых под опеку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196F">
        <w:rPr>
          <w:rFonts w:ascii="Times New Roman" w:eastAsia="Calibri" w:hAnsi="Times New Roman" w:cs="Times New Roman"/>
          <w:sz w:val="24"/>
          <w:szCs w:val="24"/>
        </w:rPr>
        <w:t>(попечительство), переданных на воспитание в приемную семью, размер родительской платы за содержание в ДОУ снижен на 50%. В 2018 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7E196F">
        <w:rPr>
          <w:rFonts w:ascii="Times New Roman" w:eastAsia="Calibri" w:hAnsi="Times New Roman" w:cs="Times New Roman"/>
          <w:sz w:val="24"/>
          <w:szCs w:val="24"/>
        </w:rPr>
        <w:t xml:space="preserve"> 154 ребенка посещали детский сад в соответствии с данной льготой.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0EC8" w:rsidRDefault="007E196F" w:rsidP="00010EC8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питание детей с туберкулезной интоксикацией (18 чел</w:t>
      </w:r>
      <w:r w:rsidR="00010EC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) в 2018 г</w:t>
      </w:r>
      <w:r w:rsidR="00010EC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дополнительно из местного бюджета направлено 218 тыс. руб. </w:t>
      </w:r>
      <w:r w:rsidR="00010EC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10EC8" w:rsidRDefault="007E196F" w:rsidP="00010EC8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Родительская плата за содержание детей в ДОУ остается неизменной с 2013 г. В целях недопущения её роста </w:t>
      </w:r>
      <w:r w:rsidR="00010EC8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дминистрацией района в  2018 г</w:t>
      </w:r>
      <w:r w:rsidR="00010EC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было направлено на организацию сбалансированного питания 5 771,2 тыс. руб.</w:t>
      </w:r>
    </w:p>
    <w:p w:rsidR="00010EC8" w:rsidRDefault="007E196F" w:rsidP="00010EC8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Предусмотрены меры социальной поддержки на муниципальном уровне и для детей школьного возраста. Льготным (бесплатным) питанием в 2018 г</w:t>
      </w:r>
      <w:r w:rsidR="00010EC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было охвачено 757 учащихся (31,7% от общего числа учащихся). На организацию бесплатного питания были направлены средства:</w:t>
      </w:r>
    </w:p>
    <w:p w:rsidR="00D52D0C" w:rsidRDefault="004C6E85" w:rsidP="00D52D0C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2 649,3 млн. руб. </w:t>
      </w:r>
      <w:r w:rsidR="007E196F">
        <w:rPr>
          <w:rFonts w:ascii="Times New Roman" w:hAnsi="Times New Roman" w:cs="Times New Roman"/>
          <w:bCs/>
          <w:sz w:val="24"/>
          <w:szCs w:val="24"/>
        </w:rPr>
        <w:t>- из областного бюджета;</w:t>
      </w:r>
    </w:p>
    <w:p w:rsidR="00D52D0C" w:rsidRDefault="004C6E85" w:rsidP="00D52D0C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4 347,6 млн. руб. </w:t>
      </w:r>
      <w:r w:rsidR="007E196F">
        <w:rPr>
          <w:rFonts w:ascii="Times New Roman" w:hAnsi="Times New Roman" w:cs="Times New Roman"/>
          <w:bCs/>
          <w:sz w:val="24"/>
          <w:szCs w:val="24"/>
        </w:rPr>
        <w:t>- из местного бюджета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D52D0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52D0C" w:rsidRDefault="007E196F" w:rsidP="00D52D0C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D52D0C">
        <w:rPr>
          <w:rFonts w:ascii="Times New Roman" w:hAnsi="Times New Roman" w:cs="Times New Roman"/>
          <w:bCs/>
          <w:sz w:val="24"/>
          <w:szCs w:val="24"/>
        </w:rPr>
        <w:t xml:space="preserve">01.09.2018 г. </w:t>
      </w:r>
      <w:r>
        <w:rPr>
          <w:rFonts w:ascii="Times New Roman" w:hAnsi="Times New Roman" w:cs="Times New Roman"/>
          <w:bCs/>
          <w:sz w:val="24"/>
          <w:szCs w:val="24"/>
        </w:rPr>
        <w:t>стоимость бесплатного питания обучающихся из многодетных и малоимущих семей в образовательных организациях Бодайбинского района составляла  для возрастной группы 7-10 лет 62 руб</w:t>
      </w:r>
      <w:r w:rsidR="00D52D0C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в день, для возрастной группы 11-18 лет 72 руб</w:t>
      </w:r>
      <w:r w:rsidR="00D52D0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день. </w:t>
      </w:r>
    </w:p>
    <w:p w:rsidR="00D52D0C" w:rsidRDefault="007E196F" w:rsidP="00D52D0C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 услуги по дополнительному образованию детей, в т.ч. в музыкальной школе</w:t>
      </w:r>
      <w:r w:rsidR="00D52D0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оказываются на бесплатной основе.</w:t>
      </w:r>
      <w:r w:rsidR="00D52D0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2D0C" w:rsidRDefault="007E196F" w:rsidP="00D52D0C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Реализуется </w:t>
      </w:r>
      <w:r>
        <w:rPr>
          <w:rFonts w:ascii="Times New Roman" w:hAnsi="Times New Roman" w:cs="Times New Roman"/>
          <w:sz w:val="24"/>
          <w:szCs w:val="24"/>
        </w:rPr>
        <w:t xml:space="preserve">с 2015 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мера социальной поддержки на предоставление льготы приемным семьям, семьям, имеющих под опекой детей на  бесплатное посещение объектов спорта в г. Бодайбо (бассейна, катка, лыжной базы). В 2018 </w:t>
      </w:r>
      <w:r w:rsidR="00D52D0C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такой мерой соцподдержки пользовались 68 детей. </w:t>
      </w:r>
    </w:p>
    <w:p w:rsidR="00D52D0C" w:rsidRDefault="007E196F" w:rsidP="00D52D0C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Положением об оказании благотворительной помощи гражданам в рамках</w:t>
      </w:r>
      <w:r w:rsidR="00D52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социально-экономического партнерства, утвержденным распоряжением Администрации г. Бодайбо и района от 28.03.2016 № 287-р</w:t>
      </w:r>
      <w:r w:rsidR="00D52D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оказывается   материальная   помощь жителям Бодайбинского района, оказавшимся в трудной жизненной ситуации. В 2018 г.  такую помощь получили 90 граждан Бодайбинского района на сумму 2 688,5 тыс. руб. (в 2017 г. -</w:t>
      </w:r>
      <w:r w:rsidR="004C6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2 955,6 тыс. руб.),  в том числе 19 семей  с детьми </w:t>
      </w:r>
      <w:r>
        <w:rPr>
          <w:rFonts w:ascii="Times New Roman" w:eastAsia="Calibri" w:hAnsi="Times New Roman" w:cs="Times New Roman"/>
          <w:sz w:val="24"/>
          <w:szCs w:val="24"/>
        </w:rPr>
        <w:t>на сумму 437,7 тыс. руб.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4719" w:rsidRDefault="007E196F" w:rsidP="009C471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мероприятия по поддержке семей с детьми, находящихся в трудной жизненной ситуации, семей, воспитывающих детей-инвалидов, приемных и замещающих семей предусмотрены в муниципальной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программе «Семья и дети Бодайбинского района» (далее – Программа).</w:t>
      </w:r>
      <w:r w:rsidR="009C4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C4719" w:rsidRPr="009C4719" w:rsidRDefault="007E196F" w:rsidP="009C471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2018 г. на исполнение мероприятий Программы было направлено из бюджета МО г. Бодайбо и района – 1177,4 тыс. руб., внебюджетных – 600,0 тыс. руб.  </w:t>
      </w:r>
    </w:p>
    <w:p w:rsidR="009C4719" w:rsidRPr="009C4719" w:rsidRDefault="007E196F" w:rsidP="009C471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 w:rsidRPr="009C4719">
        <w:rPr>
          <w:rFonts w:ascii="Times New Roman" w:hAnsi="Times New Roman" w:cs="Times New Roman"/>
          <w:sz w:val="24"/>
          <w:szCs w:val="24"/>
        </w:rPr>
        <w:lastRenderedPageBreak/>
        <w:t>В рамках реализации Программы оказана финансовая поддержка в проведении городских и районных мероприятий,</w:t>
      </w:r>
      <w:r w:rsidRPr="009C47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4719">
        <w:rPr>
          <w:rFonts w:ascii="Times New Roman" w:hAnsi="Times New Roman" w:cs="Times New Roman"/>
          <w:sz w:val="24"/>
          <w:szCs w:val="24"/>
        </w:rPr>
        <w:t xml:space="preserve">направленных на укрепление института семьи, поддержание престижа материнства и отцовства, сохранение и развитие семейных ценностей, таких как </w:t>
      </w:r>
      <w:r w:rsidRPr="009C4719">
        <w:rPr>
          <w:rFonts w:ascii="Times New Roman" w:eastAsia="Calibri" w:hAnsi="Times New Roman" w:cs="Times New Roman"/>
          <w:sz w:val="24"/>
          <w:szCs w:val="24"/>
        </w:rPr>
        <w:t>муниципальный этап конкурса «Почетная семья», районный форум приемных родителей, проведение декады «Мир семьи – страна детства», городской праздник 8 июля в День любви, семьи</w:t>
      </w:r>
      <w:r w:rsidRPr="009C4719">
        <w:rPr>
          <w:rFonts w:ascii="Times New Roman" w:hAnsi="Times New Roman" w:cs="Times New Roman"/>
          <w:sz w:val="24"/>
          <w:szCs w:val="24"/>
        </w:rPr>
        <w:t xml:space="preserve"> и верности и другие.</w:t>
      </w:r>
      <w:r w:rsidR="009C4719" w:rsidRPr="009C4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719" w:rsidRPr="009C4719" w:rsidRDefault="007E196F" w:rsidP="009C471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719">
        <w:rPr>
          <w:rFonts w:ascii="Times New Roman" w:hAnsi="Times New Roman" w:cs="Times New Roman"/>
          <w:color w:val="000000" w:themeColor="text1"/>
          <w:sz w:val="24"/>
          <w:szCs w:val="24"/>
        </w:rPr>
        <w:t>Выделены средства на участие одаренных детей из социально незащищенных семей в   детей, сладкие подарки получили дети-инвалиды, дети из социально незащищенных семей, проживающие в поселках района.</w:t>
      </w:r>
      <w:r w:rsidR="009C4719" w:rsidRPr="009C4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C4719" w:rsidRDefault="009C4719" w:rsidP="009C471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471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E196F" w:rsidRPr="009C4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августе 2018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E196F" w:rsidRPr="009C4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проведена благотворительная акция «Собери портфель»</w:t>
      </w:r>
      <w:r w:rsidR="004C6E8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E196F" w:rsidRPr="009C4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которой при поддержке предприятий, организаций была оказана помощь 145 детям в виде канцелярских принадлежностей, портфелей, одежды.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C4719" w:rsidRDefault="007E196F" w:rsidP="009C471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 w:rsidR="009C4719">
        <w:rPr>
          <w:rFonts w:ascii="Times New Roman" w:hAnsi="Times New Roman" w:cs="Times New Roman"/>
          <w:sz w:val="24"/>
          <w:szCs w:val="24"/>
        </w:rPr>
        <w:t xml:space="preserve">районной </w:t>
      </w:r>
      <w:r>
        <w:rPr>
          <w:rFonts w:ascii="Times New Roman" w:hAnsi="Times New Roman" w:cs="Times New Roman"/>
          <w:sz w:val="24"/>
          <w:szCs w:val="24"/>
        </w:rPr>
        <w:t>Думы внесены изменения в План мероприятий Программы на 2018 г</w:t>
      </w:r>
      <w:r w:rsidR="009C47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 добавлено мероприятие «Обеспечение семей, воспитывающих детей-инвалидов, болеющих сахарным диабетом тест-полосками для определения уровня глюкозы в крови и жизненно необходимыми препаратами». Были приобретены глюкометры  на сумму 3,6 тыс. руб. и тест-полоски на сумму 149, 3 тыс.</w:t>
      </w:r>
      <w:r w:rsidR="004C6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и переданы детям.</w:t>
      </w:r>
      <w:r w:rsidR="009C4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719" w:rsidRDefault="007E196F" w:rsidP="009C471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декады инвалидов при финансовой поддержке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ООО «Ланта-банк» был приобретен коагулометр (прибор, осуществляющий анализ крови) для ребенка инвалида.</w:t>
      </w:r>
      <w:r w:rsidR="009C4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C4719" w:rsidRDefault="007E196F" w:rsidP="009C471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преддверии Нового года все дети-инвалиды Бодайбинского района получили сладкие подарки. </w:t>
      </w:r>
      <w:r w:rsidR="009C4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3382" w:rsidRDefault="007E196F" w:rsidP="0009338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500 детей были приглашены на благотворительные новогодние спектакли. Это дети из многодетных и малообеспеченных семей, опекаемые и приемные дети, дети-инвалиды.</w:t>
      </w:r>
      <w:r w:rsidR="00093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3382" w:rsidRDefault="007E196F" w:rsidP="0009338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Всего благотворительными новогодними подарками было обеспечено 1635 детей, или 34,7%</w:t>
      </w:r>
      <w:r>
        <w:rPr>
          <w:rFonts w:ascii="Times New Roman" w:hAnsi="Times New Roman" w:cs="Times New Roman"/>
          <w:sz w:val="24"/>
          <w:szCs w:val="24"/>
        </w:rPr>
        <w:t xml:space="preserve"> от общей численности детского населения (в 2017 г</w:t>
      </w:r>
      <w:r w:rsidR="000933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-16,2%).</w:t>
      </w:r>
      <w:r w:rsidR="00093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382" w:rsidRDefault="007E196F" w:rsidP="0009338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финансовой поддержке АО «Полюс Вернинское» в декабре 2018 г</w:t>
      </w:r>
      <w:r w:rsidR="000933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82 ребенка из социально незащищенных семей  были обеспечены теплой зимней одеждой (куртки, шапки, обувь).</w:t>
      </w:r>
    </w:p>
    <w:p w:rsidR="00093382" w:rsidRDefault="00093382" w:rsidP="0009338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</w:p>
    <w:p w:rsidR="00093382" w:rsidRDefault="007E196F" w:rsidP="0009338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Деятельность  органов социальной защиты населения </w:t>
      </w:r>
    </w:p>
    <w:p w:rsidR="00093382" w:rsidRDefault="007E196F" w:rsidP="0009338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г. Бодайбо и района</w:t>
      </w:r>
    </w:p>
    <w:p w:rsidR="00093382" w:rsidRDefault="007E196F" w:rsidP="0009338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по реализации государственной политики социального развития и социальной защиты населения в Бодайбинском районе 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ОГКУ «Управление социальной защиты населения по Бодайбинскому району» (далее - УСЗН по Бодайбинскому району)</w:t>
      </w:r>
      <w:r>
        <w:rPr>
          <w:rFonts w:ascii="Times New Roman" w:hAnsi="Times New Roman"/>
          <w:sz w:val="24"/>
          <w:szCs w:val="24"/>
        </w:rPr>
        <w:t>.</w:t>
      </w:r>
      <w:r w:rsidR="00093382">
        <w:rPr>
          <w:rFonts w:ascii="Times New Roman" w:hAnsi="Times New Roman"/>
          <w:sz w:val="24"/>
          <w:szCs w:val="24"/>
        </w:rPr>
        <w:t xml:space="preserve"> </w:t>
      </w:r>
    </w:p>
    <w:p w:rsidR="00093382" w:rsidRDefault="007E196F" w:rsidP="0009338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 2018 г. на выполнение социальных обязательств перед населением УСЗН по Бодайбинскому району было направлено 70,</w:t>
      </w:r>
      <w:r w:rsidR="00093382">
        <w:rPr>
          <w:rFonts w:ascii="Times New Roman" w:hAnsi="Times New Roman" w:cs="Times New Roman"/>
          <w:color w:val="000000"/>
          <w:sz w:val="24"/>
          <w:szCs w:val="24"/>
          <w:lang w:bidi="ru-RU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млн. руб. Уменьшение расходов </w:t>
      </w:r>
      <w:r w:rsidR="0009338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учреждения по сравнению с 2017 г.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связано с тем, что с </w:t>
      </w:r>
      <w:r w:rsidR="00093382">
        <w:rPr>
          <w:rFonts w:ascii="Times New Roman" w:hAnsi="Times New Roman" w:cs="Times New Roman"/>
          <w:color w:val="000000"/>
          <w:sz w:val="24"/>
          <w:szCs w:val="24"/>
          <w:lang w:bidi="ru-RU"/>
        </w:rPr>
        <w:t>01.07.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2018 г</w:t>
      </w:r>
      <w:r w:rsidR="00093382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полномочия по осуществлению выплат гражданам были переданы в ОГКУ «Центр социальных выплат Иркутской области». </w:t>
      </w:r>
      <w:r w:rsidR="0009338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093382" w:rsidRDefault="007E196F" w:rsidP="0009338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территории района организовано и ведётся текущее сопровождение электронного социального регистра населения. По состоянию на 01.01.2019 г. года в учреждении числится 4439 получателей мер социальной поддержки, из них получают льготы за счет средств федерального бюджета 1 100 чел., из средств бюджета Иркутской области - 3 339 чел.</w:t>
      </w:r>
      <w:r w:rsidR="0009338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093382" w:rsidRDefault="007E196F" w:rsidP="0009338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 2018 г. на выплаты социальных пособий семьям с детьми направлено 36,9 млн. руб. Получателями стали 1 069 чел.</w:t>
      </w:r>
      <w:r w:rsidR="0009338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1C516A" w:rsidRDefault="007E196F" w:rsidP="001C516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выплаты отдельным категориям граждан (ЕДВ, ежемесячные доплаты к пенсии) направлено 7,2 млн. руб. Получателями стали 1</w:t>
      </w:r>
      <w:r w:rsidR="001C516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919 чел. </w:t>
      </w:r>
    </w:p>
    <w:p w:rsidR="001C516A" w:rsidRDefault="007E196F" w:rsidP="001C516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С 2018 г</w:t>
      </w:r>
      <w:r w:rsidR="001C516A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Указом </w:t>
      </w:r>
      <w:r w:rsidR="001C516A">
        <w:rPr>
          <w:rFonts w:ascii="Times New Roman" w:hAnsi="Times New Roman" w:cs="Times New Roman"/>
          <w:color w:val="000000"/>
          <w:sz w:val="24"/>
          <w:szCs w:val="24"/>
          <w:lang w:bidi="ru-RU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убернатора Иркутской области установлена ежегодная выплата ко Дню Победы гражданам, имеющим статус «Дети Войны». Выплату получили 826 чел.</w:t>
      </w:r>
      <w:r w:rsidR="001C516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1C516A" w:rsidRDefault="007E196F" w:rsidP="001C516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Выплаты мер социальной поддержки по оплате жилья и коммунальных услуг получали 1964 чел., на эти цели было направлено 25,6 млн. руб.</w:t>
      </w:r>
      <w:r w:rsidR="001C516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1C516A" w:rsidRDefault="007E196F" w:rsidP="001C516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 2018 г</w:t>
      </w:r>
      <w:r w:rsidR="001C516A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постановлением </w:t>
      </w:r>
      <w:r w:rsidR="001C516A">
        <w:rPr>
          <w:rFonts w:ascii="Times New Roman" w:hAnsi="Times New Roman" w:cs="Times New Roman"/>
          <w:color w:val="000000"/>
          <w:sz w:val="24"/>
          <w:szCs w:val="24"/>
          <w:lang w:bidi="ru-RU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равительства Иркутской области от 22.06.2018 №451-пп значительно увеличена стоимость питания в школе для детей из малоимущих и многодетных семей: стоимость порции на 1 чел. - 62 руб. для учащихся младших классов и 72 руб. для учеников 5-11 классов.</w:t>
      </w:r>
      <w:r w:rsidR="001C516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1C516A" w:rsidRDefault="007E196F" w:rsidP="001C516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30 мая 2018 г</w:t>
      </w:r>
      <w:r w:rsidR="001C516A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был принят Закон Иркутской области «О дополнительной мере социальной поддержки граждан, проживающих в </w:t>
      </w:r>
      <w:r w:rsidR="001C516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поселке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Маракан Бодайбинского района Иркутской области». В соответствии с законом, гражданам, проживающим в посёлке и изъявившим желание выехать, предоставляется единовременная социальная выплата для приобретения жилья в размере 758 280 руб. Учреждением поставлено на учёт 225 граждан, 205 из которых реализовали своё право в течение 2018 г.</w:t>
      </w:r>
      <w:r w:rsidR="001C516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1C516A" w:rsidRDefault="007E196F" w:rsidP="001C516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 исполнение перечня поручений Президента РФ по реализации Послания Президента РФ Федерации Федеральному Собранию РФ от 30.11.2010 г. Законодательным собранием Иркутской области был принят закон от 03.11.2011 № 101-оз «О дополнительной мере социальной поддержки семей, имеющих детей, в Иркутской области», в виде областного материнского (семейного) капитала.</w:t>
      </w:r>
      <w:r w:rsidR="001C516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 2018 г. выдано 22 сертификата, всего с начала 2012 г. выдано 210 сертификатов на областной материнский (семейный) капитал.</w:t>
      </w:r>
      <w:r w:rsidR="001C516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68003E" w:rsidRDefault="007E196F" w:rsidP="0068003E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 2018 г. за распоряжением средствами материнского (семейного) капитала обратились 18 чел. (в 2017 г. - 14 чел.). Все обращения на распоряжение средствами ОМСК были направлены на улучшение жилищных условий. На данные цели из областного бюджета в 2018 г. было выделено 1 800 тыс. руб.</w:t>
      </w:r>
      <w:r w:rsidR="0068003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68003E" w:rsidRDefault="007E196F" w:rsidP="0068003E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рамках реализации государственной программы Иркутской области «Социальная поддержка населения» на 2014-2018 г</w:t>
      </w:r>
      <w:r w:rsidR="0068003E">
        <w:rPr>
          <w:rFonts w:ascii="Times New Roman" w:hAnsi="Times New Roman" w:cs="Times New Roman"/>
          <w:color w:val="000000"/>
          <w:sz w:val="24"/>
          <w:szCs w:val="24"/>
          <w:lang w:bidi="ru-RU"/>
        </w:rPr>
        <w:t>.г.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оказывались дополнительные меры социальной поддержки отдельным категориям граждан в виде:</w:t>
      </w:r>
      <w:r w:rsidR="0068003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68003E" w:rsidRDefault="0068003E" w:rsidP="0068003E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- а</w:t>
      </w:r>
      <w:r w:rsidR="007E196F">
        <w:rPr>
          <w:rFonts w:ascii="Times New Roman" w:hAnsi="Times New Roman" w:cs="Times New Roman"/>
          <w:color w:val="000000"/>
          <w:sz w:val="24"/>
          <w:szCs w:val="24"/>
          <w:lang w:bidi="ru-RU"/>
        </w:rPr>
        <w:t>дресной материальной помощи - получили 42 гражданина;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68003E" w:rsidRDefault="0068003E" w:rsidP="0068003E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- г</w:t>
      </w:r>
      <w:r w:rsidR="007E196F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осударственной социальной помощи - 119 граждан;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68003E" w:rsidRDefault="0068003E" w:rsidP="0068003E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- г</w:t>
      </w:r>
      <w:r w:rsidR="007E196F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осударственной социальной помощи на основе социального контракта - 20 граждан;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68003E" w:rsidRDefault="0068003E" w:rsidP="0068003E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7E196F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компенсации проезда инвалидов к месту лечения - 53 граждан;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68003E" w:rsidRDefault="0068003E" w:rsidP="0068003E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7E196F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бесплатного проезда инвалидов к месту лечения – 63 гражданина.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68003E" w:rsidRDefault="007E196F" w:rsidP="0068003E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 2018 г. учреждение активно принимало участие в областных и районных мероприятиях, а также организовывало районные этапы областных мероприятий, проводимых Министерством социального развития, опеки и попечительства Иркутской области:</w:t>
      </w:r>
      <w:r w:rsidR="0068003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68003E" w:rsidRDefault="007E196F" w:rsidP="0068003E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проведен первый этап областного конкурса «Почётная </w:t>
      </w:r>
      <w:r w:rsidR="0068003E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мья Иркутской области», направлены документы на 3 семьи для участия во 2-м этапе</w:t>
      </w:r>
      <w:r w:rsidR="0068003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; </w:t>
      </w:r>
    </w:p>
    <w:p w:rsidR="0068003E" w:rsidRDefault="0068003E" w:rsidP="0068003E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7E196F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мероприятия, посвященные 73-й годовщине Великой Победы;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68003E" w:rsidRDefault="0068003E" w:rsidP="0068003E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7E196F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мероприятия, посвященные Международному Дню семьи;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68003E" w:rsidRDefault="0068003E" w:rsidP="0068003E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7E196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проведен в г. Бодайбо первый этап областного конкурса «Лучшая семейная усадьба». По итогам второго этапа конкурса семья Курчатовых, проживающих в п.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7E196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Перевоз, заняла поощрительное место и получила денежную выплату;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68003E" w:rsidRDefault="0068003E" w:rsidP="0068003E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7E196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проведен первый этап областной выставки технического и народного творчества инвалидов «И невозможное возможно», для участия в областном мероприятии направлены работы 4 победителей в номинациях выставки. По итогам областного мероприятия 1 место по Иркутской области в номинации «Фотография» заняла жительница г.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7E196F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Бодайбо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; </w:t>
      </w:r>
    </w:p>
    <w:p w:rsidR="0068003E" w:rsidRDefault="0068003E" w:rsidP="0068003E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7E196F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мероприятия в рамках Декады инвалидов.</w:t>
      </w:r>
    </w:p>
    <w:p w:rsidR="0068003E" w:rsidRDefault="007E196F" w:rsidP="0068003E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В течение 2018 г. специалистами учреждения были подготовлены и опубликованы 43 материала в газете «Ленский шахтер», даны 37 объявлений в «Бегущую строку» на телеканалах города и смонтирован 21 сюжет в новостные программы местных СМИ о различных мерах социальной поддержки. Продолжает работу официальный сайт учреждения: усзн-бодайбо.рф.</w:t>
      </w:r>
      <w:r w:rsidR="0068003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3A5908" w:rsidRDefault="007E196F" w:rsidP="003A5908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 2018 г. учреждением организовано 12 выездных встреч с населением. Директор и специалисты учреждения побывали во всех населенных пунктах района, где представляли отчет о работе учреждения, проводили консультирование и принимали обращения по предоставлению мер социальной поддержки.</w:t>
      </w:r>
    </w:p>
    <w:p w:rsidR="003A5908" w:rsidRDefault="003A5908" w:rsidP="003A5908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A5908" w:rsidRDefault="007E196F" w:rsidP="003A5908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3.7. Здравоохранение</w:t>
      </w:r>
    </w:p>
    <w:p w:rsidR="003A5908" w:rsidRDefault="007E196F" w:rsidP="003A5908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Бодайбинского района  медицинское обслуживание населения </w:t>
      </w:r>
      <w:r w:rsidRPr="003A59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ОГБУЗ «Районная больница г. Бодайбо» (далее – ОГБУЗ РБ г. Бодайбо) в рамках оказания следующих видов 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помощи: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Первичная медико-санитарная и специализированная помощь оказывается:</w:t>
      </w:r>
      <w:r w:rsidR="00123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г. Бодайбо на базе районной больницы (стационар на 136 коек, поликлиники: взрослая на 270 посещений в смену, детская на 130 посещений в смену);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п. Мамакан на базе врачебной амбулатории на 25 посещений в смену;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п. Балахнинский на базе врачебной амбулатории на 37 посещений в смену;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п. Артемовский на базе поселковой (городской)  больницы на 9 коек  (7 круглосуточных и 2 койки дневного стационара);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п. Кропоткин на базе врачебной амбулатории на 44 посещения в смену;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п. Перевоз на базе участковой больницы на 8 коек;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п.п. Васильевский и Маракан на базе фельдшерско-акушерских пунктов (ФАПов).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Медицинские учреждения, оказывающие высокотехнологичную медицинскую помощь на территории Бодайбинского района отсутствуют.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Оказание скорой (неспециализированной) медицинской помощи осуществляется лечебной сетью ОГБУЗ РБ г. Бодайбо в г. Бодайбо,  п.п. Мамакан, Балахнинский, Артемовский, Кропоткин. 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ОГБУЗ РБ г. Бодайбо имеет лечебно-диагностические подразделения: рентгенологическая служба, клинико-диагностическая лаборатория, бактериологическая </w:t>
      </w:r>
      <w:r w:rsidR="0012364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аборатория, кабинет ультразвуковой диагностики, эндоскопический кабинет, станция скорой помощи, лаборатория диагностики СПИД, физиотерапевтическая служба. 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медицинского персонала на 01.01.2019 г.  составляет  397 чел., из них: врачи - 48 чел., средних медицинских работника - 127 чел., младший медицинский персонал - 13 чел., прочий персонал -209 чел. 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общего числа врачей имеют сертификаты специалиста 100%.  Врачи, имеющие высшую квалификационную категорию – 8,7%, первую квалификационную категорию -8,7%, вторую квалификационную категорию - 2,2%. 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среднего медицинского персонала сертификат специалиста имеют 92,1%, высшую квалификационную категорию – 18,9 %, первую квалификационную категорию -3,1%, вторую квалификационную категорию- 10,2%. 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Обеспеченность врачами  в  2018 г. выросла на 4,5% по отношению к 2017 г. За период 2018 г. выбыло 8  врачей (по собственному желанию - 5;  в связи с выездом из района - 2; по уходу за ребенком - 1).  Принято на работу в 2018 г. 8 врачей: психиатр, акушер-гинеколог, отоларинголог, 4 педиатра, дерматовенеролог. Обеспеченность врачами составляет  61% при  областном показателе 53%. 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 обеспеченности средними медицинскими работниками ниже среднего показателя по Иркутской области  в 1,4 раза.  За период 2018  г. выбыло 20 работников среднего медицинского звена (по собственному желанию - 6; в связи с выходом на пенсию - 6; по уходу за ребенком - 1; в связи с выездом - 7). Принято на работу в 2018 г. 17 средних медицинских работников.     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2018 г. отмечался рост  случаев болезней органов кровообращения на 17,1%  по  сравнению с 2017 г., что составило </w:t>
      </w:r>
      <w:r>
        <w:rPr>
          <w:rFonts w:ascii="Times New Roman" w:eastAsia="Calibri" w:hAnsi="Times New Roman" w:cs="Times New Roman"/>
          <w:sz w:val="24"/>
          <w:szCs w:val="24"/>
        </w:rPr>
        <w:t>31128,0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на 100 тыс. населения против </w:t>
      </w:r>
      <w:r>
        <w:rPr>
          <w:rFonts w:ascii="Times New Roman" w:hAnsi="Times New Roman" w:cs="Times New Roman"/>
          <w:sz w:val="24"/>
          <w:szCs w:val="24"/>
        </w:rPr>
        <w:t xml:space="preserve">26649,0 в 2017 г. 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2018 г. по сравнению с предыдущими анализируемыми периодами вырос показатель заболеваемости  артериальной гипертонией,   который составил </w:t>
      </w:r>
      <w:r>
        <w:rPr>
          <w:rFonts w:ascii="Times New Roman" w:hAnsi="Times New Roman" w:cs="Times New Roman"/>
          <w:sz w:val="24"/>
          <w:szCs w:val="24"/>
        </w:rPr>
        <w:t>15904,3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на 100 тыс. населения.    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2018 г. отмечается незначительное снижение  заболеваемости цереброваскулярными болезнями (далее ЦВБ).  Относительный показатель на 100 тыс. населения составил </w:t>
      </w:r>
      <w:r>
        <w:rPr>
          <w:rFonts w:ascii="Times New Roman" w:hAnsi="Times New Roman" w:cs="Times New Roman"/>
          <w:sz w:val="24"/>
          <w:szCs w:val="24"/>
        </w:rPr>
        <w:t>5445,5.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Рост заболеваемости сердечно-сосудистыми заболеваниями и ЦВБ связан  с  факторами риска: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нерациональное  питание и, как следствие, абдоминальное ожирение,   употребление алкоголя, курение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Продолжает увеличиваться  показатель заболеваемости  артериальной гипертонией и во многих случаях причиной развития ЦВБ является отказ пациентов в регулярном приеме лекарственных препаратов. Кроме того, значительная роль принадлежит факторам внешней среды и социально-экономическим факторам: Бодайбинский район является районом, приравненным к районам Крайнего Севера, в котором развита золотодобывающая промышленность. Период адаптации, условия резкоконтинентального климата, высокие физические нагрузки работающих в золотодобывающей промышленности (продолжительность рабочего дня составляет 11 час.,</w:t>
      </w:r>
      <w:r w:rsidR="00E457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продолжительность рабочей недели - 7 дней, отсутствие выходных дней на протяжении сезонного периода работы до 8 мес.), работа в полевых условиях  приводят к обострению имеющихся хронических заболеваний и возникновению новых. 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общей структуре  заболеваемость взрослого населения болезнями органов дыхания  осталась на уровне прошлого года и составила  </w:t>
      </w:r>
      <w:r>
        <w:rPr>
          <w:rFonts w:ascii="Times New Roman" w:hAnsi="Times New Roman" w:cs="Times New Roman"/>
          <w:sz w:val="24"/>
          <w:szCs w:val="24"/>
        </w:rPr>
        <w:t>17856,4  на 100 тыс. населения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зарегистрированных  случаев пневмонии  осталось на уровне 2017 г.  Отсутствие роста  заболеваемости пневмониями  связано с тем, что более 30% населения были охвачены  профилактическими прививками против гриппа и пациенты группе риска</w:t>
      </w:r>
      <w:r w:rsidR="00123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привиты вакциной против пневмококковой инфекции. В 2018 г. выявлено 8 случаев заболеваемости хронической обструктивной болезнью легких (ХОБЛ). Увеличение числа выявленных с ХОБЛ связано с тем, что  при устройстве на работу лицам, работающим в условиях  вредных производственных  факторов, проводилась спирография. За отчетный период выявлено12 новых случаев бронхиальной астмы, что на 4 случая больше чем в 2017 г.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Показатель заболеваемости злокачественными новообразованиями остается высоким на протяжении последних нескольких лет и в 2018 г. составил 84,6  на 100 тыс. населения (88,6 в 2017 г).  </w:t>
      </w:r>
      <w:r>
        <w:rPr>
          <w:rFonts w:ascii="Times New Roman" w:hAnsi="Times New Roman" w:cs="Times New Roman"/>
          <w:sz w:val="24"/>
          <w:szCs w:val="24"/>
        </w:rPr>
        <w:t xml:space="preserve">Впервые выявленных случаев злокачественных новообразований  в 2018 г. выявлено на 11 случаев больше, чем в 2017 г. Это связано с активным выявлением  новообразований, увеличением  охвата пациентов инструментальными исследованиями (флюорография, маммография, рентгенография).  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смертности не претерпевает изменений в течение последних 5 лет. Основной причиной смерти населения района продолжают оставаться болезни системы кровообращения, которые составили  в 2018 г.</w:t>
      </w:r>
      <w:r>
        <w:rPr>
          <w:rFonts w:ascii="Times New Roman" w:hAnsi="Times New Roman" w:cs="Times New Roman"/>
          <w:sz w:val="24"/>
          <w:szCs w:val="24"/>
        </w:rPr>
        <w:t xml:space="preserve">  835,6  на 100 тыс. 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месте находятся внешние причины смерти, показатели которых имеют тенденцию к росту (429,6 на 100 тыс. населения). </w:t>
      </w:r>
    </w:p>
    <w:p w:rsidR="00123649" w:rsidRDefault="007E196F" w:rsidP="0012364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третьем месте в структуре причин смерти населения Бодайбинского района находятся новообразования. Смертность от новообразований составила в 2018 г. 179,4   на 100 тыс. населения.  </w:t>
      </w:r>
    </w:p>
    <w:p w:rsidR="009A128A" w:rsidRDefault="007E196F" w:rsidP="009A128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причин  смертности лиц трудоспособного возраста первое место занимают  заболевания сердечно – сосудистой системы - 283,20 на 100 тыс.  населения; второе место – внешние причины - 212,1 на 100 тыс. населения; на третьем месте – смертность от новообразований - 32,6  на 100 тыс.  населения. </w:t>
      </w:r>
    </w:p>
    <w:p w:rsidR="009A128A" w:rsidRDefault="007E196F" w:rsidP="009A128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Администрацией проводится определенная работа по созданию условий для оказания медицинской помощи населению Бодайбинского района в соответствии со ст. 7.1 Закона Иркутской области от 05.03.2010 № 4-ОЗ «Об отдельных вопросах здравоохранения в Иркутской области».</w:t>
      </w:r>
    </w:p>
    <w:p w:rsidR="009A128A" w:rsidRDefault="007E196F" w:rsidP="009A128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подпрограммы «Кадровое обеспечение учреждений образования, культуры и здравоохранения МО г. Бодайбо и района» на 2015-2020 г</w:t>
      </w:r>
      <w:r w:rsidR="009A128A">
        <w:rPr>
          <w:rFonts w:ascii="Times New Roman" w:hAnsi="Times New Roman" w:cs="Times New Roman"/>
          <w:sz w:val="24"/>
          <w:szCs w:val="24"/>
        </w:rPr>
        <w:t>.г.</w:t>
      </w:r>
      <w:r>
        <w:rPr>
          <w:rFonts w:ascii="Times New Roman" w:hAnsi="Times New Roman" w:cs="Times New Roman"/>
          <w:sz w:val="24"/>
          <w:szCs w:val="24"/>
        </w:rPr>
        <w:t>, муниципальной программы «Развитие территории МО г. Бодайбо и района» на 2015-2020 г</w:t>
      </w:r>
      <w:r w:rsidR="009A128A">
        <w:rPr>
          <w:rFonts w:ascii="Times New Roman" w:hAnsi="Times New Roman" w:cs="Times New Roman"/>
          <w:sz w:val="24"/>
          <w:szCs w:val="24"/>
        </w:rPr>
        <w:t xml:space="preserve">.г.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предусмотрены денежные выплаты в размере  100 тыс. руб. врачам, прибывшим на работу в ОГБУЗ РБ г. Бодайбо и 50 тыс. руб. среднему медицинскому персоналу в течение трех лет. </w:t>
      </w:r>
    </w:p>
    <w:p w:rsidR="009A128A" w:rsidRDefault="007E196F" w:rsidP="009A128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 г. такие выплаты получили  8 врачей и 8 работников среднего медицинского персонала.</w:t>
      </w:r>
    </w:p>
    <w:p w:rsidR="009A128A" w:rsidRDefault="007E196F" w:rsidP="009A128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г. 2 врача получили  по 1 млн. руб. за счет государственной программы Иркутской области «Земский доктор». </w:t>
      </w:r>
    </w:p>
    <w:p w:rsidR="009A128A" w:rsidRDefault="007E196F" w:rsidP="009A128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фонда социальной поддержки работников ОГБУЗ РБ г. Бодайбо 7 врачам и  11 средним медицинским работникам произведены выплаты размере 100 тыс. руб. врачам, прибывшим на работу в ОГБУЗ РБ г. Бодайбо и  50 тыс. руб. среднему медицинскому персоналу. </w:t>
      </w:r>
    </w:p>
    <w:p w:rsidR="009A128A" w:rsidRDefault="007E196F" w:rsidP="009A128A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жильем работников здравоохранения Администрацией в 2018 г. средним медработникам выделялись комнаты в благоустроенных общежитиях. Всего получили комнаты в общежитиях 14 чел. В 2018 г. 21 медицинскому работнику оплачивался  наем жилья. </w:t>
      </w:r>
    </w:p>
    <w:p w:rsidR="00E537E4" w:rsidRDefault="007E196F" w:rsidP="00E537E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г. закончено строительства ФАПа на территории Артемовского муниципального образования</w:t>
      </w:r>
      <w:r w:rsidR="009A12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3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37E4" w:rsidRDefault="007E196F" w:rsidP="00E537E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укрепление материально-технической базы учреждений здравоохранения Бодайбинского района в 2018 г. направлено </w:t>
      </w:r>
      <w:r>
        <w:rPr>
          <w:rFonts w:ascii="Times New Roman" w:hAnsi="Times New Roman" w:cs="Times New Roman"/>
          <w:sz w:val="24"/>
          <w:szCs w:val="24"/>
        </w:rPr>
        <w:t xml:space="preserve">5,5 млн. руб.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соглашений о социально-экономическом партнерстве между Администрацией г. Бодайбо и района и золотодобывающими предприятиями. </w:t>
      </w:r>
      <w:r>
        <w:rPr>
          <w:rFonts w:ascii="Times New Roman" w:hAnsi="Times New Roman" w:cs="Times New Roman"/>
          <w:sz w:val="24"/>
          <w:szCs w:val="24"/>
        </w:rPr>
        <w:t xml:space="preserve">На эти средства произведены работы по текущему ремонту: </w:t>
      </w:r>
    </w:p>
    <w:p w:rsidR="00E537E4" w:rsidRDefault="007E196F" w:rsidP="00E537E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рентгенологического отделения в главном корпусе;</w:t>
      </w:r>
    </w:p>
    <w:p w:rsidR="00E537E4" w:rsidRDefault="007E196F" w:rsidP="00E537E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рентгенологического кабинета  поликлиники г. Бодайбо;</w:t>
      </w:r>
    </w:p>
    <w:p w:rsidR="00E537E4" w:rsidRDefault="007E196F" w:rsidP="00E537E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флюорографического кабинета поликлиники г. Бодайбо;</w:t>
      </w:r>
    </w:p>
    <w:p w:rsidR="00E537E4" w:rsidRDefault="007E196F" w:rsidP="00E537E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процедурных кабинетов отделения для больных туберкулезом;</w:t>
      </w:r>
    </w:p>
    <w:p w:rsidR="00E537E4" w:rsidRDefault="007E196F" w:rsidP="00E537E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стоматологического кабинет поликлиники г. Бодайбо;</w:t>
      </w:r>
    </w:p>
    <w:p w:rsidR="00E537E4" w:rsidRDefault="007E196F" w:rsidP="00E537E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системы отопления  гаража. </w:t>
      </w:r>
    </w:p>
    <w:p w:rsidR="00E537E4" w:rsidRDefault="007E196F" w:rsidP="00E537E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</w:t>
      </w:r>
      <w:r w:rsidR="00E457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началась реализация муниципальной программы </w:t>
      </w:r>
      <w:r>
        <w:rPr>
          <w:rFonts w:ascii="Times New Roman" w:eastAsia="Calibri" w:hAnsi="Times New Roman" w:cs="Times New Roman"/>
          <w:sz w:val="24"/>
          <w:szCs w:val="24"/>
        </w:rPr>
        <w:t>«Профилактика социально значимых заболеваний на территории Бодайбинского района» (</w:t>
      </w:r>
      <w:r w:rsidR="00E537E4">
        <w:rPr>
          <w:rFonts w:ascii="Times New Roman" w:hAnsi="Times New Roman" w:cs="Times New Roman"/>
          <w:sz w:val="24"/>
          <w:szCs w:val="24"/>
        </w:rPr>
        <w:t>далее – Программа).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исполнение мероприятий Программы в 2018 г</w:t>
      </w:r>
      <w:r w:rsidR="00E457E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было выделено 80,0 тыс. руб. Освоены средства в размере 77,9 тыс. руб. </w:t>
      </w:r>
    </w:p>
    <w:p w:rsidR="00E537E4" w:rsidRPr="00E537E4" w:rsidRDefault="007E196F" w:rsidP="00E537E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 w:rsidRPr="00E537E4">
        <w:rPr>
          <w:rFonts w:ascii="Times New Roman" w:hAnsi="Times New Roman" w:cs="Times New Roman"/>
          <w:sz w:val="24"/>
          <w:szCs w:val="24"/>
        </w:rPr>
        <w:t>В соответствии с мероприятиями Программы изготовлена печатная продукция: памятки, листовки, буклеты, плакаты, направленные на профилактику социально значимых заболеваний в количестве 1600 шт</w:t>
      </w:r>
      <w:r w:rsidR="00E457E2" w:rsidRPr="00E537E4">
        <w:rPr>
          <w:rFonts w:ascii="Times New Roman" w:hAnsi="Times New Roman" w:cs="Times New Roman"/>
          <w:sz w:val="24"/>
          <w:szCs w:val="24"/>
        </w:rPr>
        <w:t>.</w:t>
      </w:r>
      <w:r w:rsidRPr="00E537E4">
        <w:rPr>
          <w:rFonts w:ascii="Times New Roman" w:hAnsi="Times New Roman" w:cs="Times New Roman"/>
          <w:sz w:val="24"/>
          <w:szCs w:val="24"/>
        </w:rPr>
        <w:t xml:space="preserve"> и 3 баннера социальной рекламы по здоровому образу жизни. </w:t>
      </w:r>
    </w:p>
    <w:p w:rsidR="00E537E4" w:rsidRPr="00E537E4" w:rsidRDefault="007E196F" w:rsidP="00E537E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 w:rsidRPr="00E537E4">
        <w:rPr>
          <w:rFonts w:ascii="Times New Roman" w:hAnsi="Times New Roman" w:cs="Times New Roman"/>
          <w:sz w:val="24"/>
          <w:szCs w:val="24"/>
        </w:rPr>
        <w:t>В августе 2018 г</w:t>
      </w:r>
      <w:r w:rsidR="00E457E2" w:rsidRPr="00E537E4">
        <w:rPr>
          <w:rFonts w:ascii="Times New Roman" w:hAnsi="Times New Roman" w:cs="Times New Roman"/>
          <w:sz w:val="24"/>
          <w:szCs w:val="24"/>
        </w:rPr>
        <w:t>.</w:t>
      </w:r>
      <w:r w:rsidRPr="00E537E4">
        <w:rPr>
          <w:rFonts w:ascii="Times New Roman" w:hAnsi="Times New Roman" w:cs="Times New Roman"/>
          <w:sz w:val="24"/>
          <w:szCs w:val="24"/>
        </w:rPr>
        <w:t xml:space="preserve"> прошел городской фестиваль «Азбука здоровья», в котором приняло участие 85 детей с родителями.</w:t>
      </w:r>
    </w:p>
    <w:p w:rsidR="00E537E4" w:rsidRPr="00E537E4" w:rsidRDefault="007E196F" w:rsidP="00E537E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 w:rsidRPr="00E537E4">
        <w:rPr>
          <w:rFonts w:ascii="Times New Roman" w:hAnsi="Times New Roman" w:cs="Times New Roman"/>
          <w:sz w:val="24"/>
          <w:szCs w:val="24"/>
        </w:rPr>
        <w:t>Проведены профилактические мероприятия с обучающимися и их родителями.</w:t>
      </w:r>
    </w:p>
    <w:p w:rsidR="00E537E4" w:rsidRPr="00E537E4" w:rsidRDefault="00E457E2" w:rsidP="00E537E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 w:rsidRPr="00E537E4">
        <w:rPr>
          <w:rFonts w:ascii="Times New Roman" w:hAnsi="Times New Roman" w:cs="Times New Roman"/>
          <w:sz w:val="24"/>
          <w:szCs w:val="24"/>
        </w:rPr>
        <w:t>1</w:t>
      </w:r>
      <w:r w:rsidR="007E196F" w:rsidRPr="00E537E4">
        <w:rPr>
          <w:rFonts w:ascii="Times New Roman" w:hAnsi="Times New Roman" w:cs="Times New Roman"/>
          <w:sz w:val="24"/>
          <w:szCs w:val="24"/>
        </w:rPr>
        <w:t xml:space="preserve">0 октября 2018 г. в актовом зале Администрации района состоялся «круглый стол» по вопросам профилактики социально значимых заболеваний, в котором приняли участие представители Администрации района, родительская общественность (60ч), медицинские работники. В ходе мероприятия были обсуждены  вопросы профилактики туберкулеза, ВИЧ-инфекции, заболеваний ППП, вакцинации детей от гриппа. </w:t>
      </w:r>
    </w:p>
    <w:p w:rsidR="00281A50" w:rsidRDefault="007E196F" w:rsidP="00281A50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</w:pPr>
      <w:r w:rsidRPr="00E537E4">
        <w:rPr>
          <w:rFonts w:ascii="Times New Roman" w:hAnsi="Times New Roman" w:cs="Times New Roman"/>
          <w:sz w:val="24"/>
          <w:szCs w:val="24"/>
        </w:rPr>
        <w:lastRenderedPageBreak/>
        <w:t>Совместно с органами здравоохранения в декабре</w:t>
      </w:r>
      <w:r>
        <w:rPr>
          <w:rFonts w:ascii="Times New Roman" w:hAnsi="Times New Roman" w:cs="Times New Roman"/>
          <w:sz w:val="24"/>
          <w:szCs w:val="24"/>
        </w:rPr>
        <w:t xml:space="preserve"> 2018 г</w:t>
      </w:r>
      <w:r w:rsidR="00924E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прошли мероприятия, приуроченные к Всемирному дню борьбы со СПИДом. Впервые был проведен единый день тестирования на ВИЧ-инфекцию: в нем приняли участие 120 чел</w:t>
      </w:r>
      <w:r w:rsidR="00924E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в том числе 36 студент</w:t>
      </w:r>
      <w:r w:rsidR="00924E7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Бодайбинского горного техникума.</w:t>
      </w:r>
      <w:r>
        <w:t xml:space="preserve"> </w:t>
      </w:r>
    </w:p>
    <w:p w:rsidR="00281A50" w:rsidRDefault="00924E72" w:rsidP="00281A50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24E72">
        <w:rPr>
          <w:rFonts w:ascii="Times New Roman" w:hAnsi="Times New Roman" w:cs="Times New Roman"/>
          <w:sz w:val="24"/>
          <w:szCs w:val="24"/>
        </w:rPr>
        <w:t>В декабре</w:t>
      </w:r>
      <w:r w:rsidR="007E196F" w:rsidRPr="00924E72">
        <w:rPr>
          <w:rFonts w:ascii="Times New Roman" w:hAnsi="Times New Roman" w:cs="Times New Roman"/>
          <w:sz w:val="24"/>
          <w:szCs w:val="24"/>
        </w:rPr>
        <w:t xml:space="preserve"> 2018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196F" w:rsidRPr="00924E72">
        <w:rPr>
          <w:rFonts w:ascii="Times New Roman" w:hAnsi="Times New Roman" w:cs="Times New Roman"/>
          <w:sz w:val="24"/>
          <w:szCs w:val="24"/>
        </w:rPr>
        <w:t xml:space="preserve"> был проведен единый день профилактического обследования на туберкулез</w:t>
      </w:r>
      <w:r w:rsidR="007E196F" w:rsidRPr="00924E72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1F5425" w:rsidRDefault="007E196F" w:rsidP="001F542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4E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задачи в сфере здравоохранения на 2019 г</w:t>
      </w:r>
      <w:r w:rsidR="00924E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924E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1F5425" w:rsidRDefault="007E196F" w:rsidP="001F542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целенаправленной работы по привлечению медицинских кадров в Бодайбинский район  (с министерством здравоохранения согласована  заявка на 3 врача по программе «Земский доктор» и 3 фельдшера по программе «Земский фельдшер»);</w:t>
      </w:r>
    </w:p>
    <w:p w:rsidR="001F5425" w:rsidRDefault="007E196F" w:rsidP="001F542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совместно с Администрацией района  разрабатывается программа по   профориентационной работе с выпускниками школ Бодайбинского района;  </w:t>
      </w:r>
    </w:p>
    <w:p w:rsidR="001F5425" w:rsidRDefault="007E196F" w:rsidP="001F542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межведомственной работы по повышению уровня охвата населения диспансеризацией и профилактическими осмотрами; </w:t>
      </w:r>
    </w:p>
    <w:p w:rsidR="001F5425" w:rsidRDefault="007E196F" w:rsidP="001F542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эффективности межведомственной работы по профилактике младенческой смертности;  </w:t>
      </w:r>
    </w:p>
    <w:p w:rsidR="001F5425" w:rsidRDefault="007E196F" w:rsidP="001F542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7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принципов маршрутизации при организации медицинской помощи беременным женщинам и детям раннего возраста;</w:t>
      </w:r>
    </w:p>
    <w:p w:rsidR="001F5425" w:rsidRDefault="007E196F" w:rsidP="001F542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E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участие в социально-экономическом партнерстве между Администрацией района и золотодобывающими предприятиям;</w:t>
      </w:r>
    </w:p>
    <w:p w:rsidR="001F5425" w:rsidRDefault="007E196F" w:rsidP="001F5425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firstLine="567"/>
        <w:rPr>
          <w:rFonts w:ascii="Times New Roman" w:hAnsi="Times New Roman" w:cs="Times New Roman"/>
          <w:sz w:val="24"/>
          <w:szCs w:val="24"/>
        </w:rPr>
      </w:pPr>
      <w:r w:rsidRPr="00924E72">
        <w:rPr>
          <w:rFonts w:ascii="Times New Roman" w:hAnsi="Times New Roman" w:cs="Times New Roman"/>
          <w:sz w:val="24"/>
          <w:szCs w:val="24"/>
        </w:rPr>
        <w:t>- продолжить работу по строительству врачебной амбулатории п. Артемовский за счет внебюджетных средств;</w:t>
      </w:r>
      <w:r w:rsidR="001F5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425" w:rsidRDefault="007E196F" w:rsidP="001F542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24E72">
        <w:rPr>
          <w:rFonts w:ascii="Times New Roman" w:hAnsi="Times New Roman" w:cs="Times New Roman"/>
          <w:sz w:val="24"/>
          <w:szCs w:val="24"/>
        </w:rPr>
        <w:t>- разработка и внедрение программы бережливая поликлиника в детской поликлинике г. Бодайбо.</w:t>
      </w:r>
    </w:p>
    <w:p w:rsidR="001F5425" w:rsidRDefault="001F5425" w:rsidP="001F542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F5425" w:rsidRDefault="000A180E" w:rsidP="001F542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E66">
        <w:rPr>
          <w:rFonts w:ascii="Times New Roman" w:hAnsi="Times New Roman" w:cs="Times New Roman"/>
          <w:b/>
          <w:sz w:val="28"/>
          <w:szCs w:val="28"/>
        </w:rPr>
        <w:t>4. Инженерная инфраструктура</w:t>
      </w:r>
    </w:p>
    <w:p w:rsidR="001F5425" w:rsidRDefault="001F5425" w:rsidP="001F542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425" w:rsidRDefault="000A180E" w:rsidP="001F542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E66">
        <w:rPr>
          <w:rFonts w:ascii="Times New Roman" w:hAnsi="Times New Roman" w:cs="Times New Roman"/>
          <w:b/>
          <w:sz w:val="24"/>
          <w:szCs w:val="24"/>
        </w:rPr>
        <w:t>4.</w:t>
      </w:r>
      <w:r w:rsidR="00534EB0" w:rsidRPr="00C73E66">
        <w:rPr>
          <w:rFonts w:ascii="Times New Roman" w:hAnsi="Times New Roman" w:cs="Times New Roman"/>
          <w:b/>
          <w:sz w:val="24"/>
          <w:szCs w:val="24"/>
        </w:rPr>
        <w:t>1.</w:t>
      </w:r>
      <w:r w:rsidRPr="00C73E66">
        <w:rPr>
          <w:rFonts w:ascii="Times New Roman" w:hAnsi="Times New Roman" w:cs="Times New Roman"/>
          <w:b/>
          <w:sz w:val="24"/>
          <w:szCs w:val="24"/>
        </w:rPr>
        <w:t xml:space="preserve"> Жилищно-коммунальное хозяйство</w:t>
      </w:r>
    </w:p>
    <w:p w:rsidR="001F5425" w:rsidRDefault="00930273" w:rsidP="001F5425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2026A7">
        <w:rPr>
          <w:rFonts w:ascii="Times New Roman" w:hAnsi="Times New Roman" w:cs="Times New Roman"/>
          <w:sz w:val="24"/>
          <w:szCs w:val="24"/>
        </w:rPr>
        <w:t>В 201</w:t>
      </w:r>
      <w:r w:rsidR="002026A7" w:rsidRPr="002026A7">
        <w:rPr>
          <w:rFonts w:ascii="Times New Roman" w:hAnsi="Times New Roman" w:cs="Times New Roman"/>
          <w:sz w:val="24"/>
          <w:szCs w:val="24"/>
        </w:rPr>
        <w:t>8 г.</w:t>
      </w:r>
      <w:r w:rsidRPr="002026A7">
        <w:rPr>
          <w:rFonts w:ascii="Times New Roman" w:hAnsi="Times New Roman" w:cs="Times New Roman"/>
          <w:sz w:val="24"/>
          <w:szCs w:val="24"/>
        </w:rPr>
        <w:t xml:space="preserve"> продолжились </w:t>
      </w:r>
      <w:r w:rsidR="00B66365" w:rsidRPr="002026A7">
        <w:rPr>
          <w:rFonts w:ascii="Times New Roman" w:hAnsi="Times New Roman" w:cs="Times New Roman"/>
          <w:sz w:val="24"/>
          <w:szCs w:val="24"/>
        </w:rPr>
        <w:t>работы по модернизации системы теплоснабжения Бодайбинского района.</w:t>
      </w:r>
      <w:r w:rsidR="00B66365"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451F0" w:rsidRDefault="004451F0" w:rsidP="001F542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451F0">
        <w:rPr>
          <w:rFonts w:ascii="Times New Roman" w:hAnsi="Times New Roman" w:cs="Times New Roman"/>
          <w:sz w:val="24"/>
          <w:szCs w:val="24"/>
        </w:rPr>
        <w:t>Для обеспечения муниципальных учреждений топливно-энергетическими ресурсами на отопительный период 2018-2019 г.г. была своевременно сформирована потребность и объявлен аукцион на приобретение и доставку топлива. В навигацию 2018 г</w:t>
      </w:r>
      <w:r w:rsidR="00EC21B7">
        <w:rPr>
          <w:rFonts w:ascii="Times New Roman" w:hAnsi="Times New Roman" w:cs="Times New Roman"/>
          <w:sz w:val="24"/>
          <w:szCs w:val="24"/>
        </w:rPr>
        <w:t>.</w:t>
      </w:r>
      <w:r w:rsidRPr="004451F0">
        <w:rPr>
          <w:rFonts w:ascii="Times New Roman" w:hAnsi="Times New Roman" w:cs="Times New Roman"/>
          <w:sz w:val="24"/>
          <w:szCs w:val="24"/>
        </w:rPr>
        <w:t xml:space="preserve"> поступило следующее количество топлива: уголь</w:t>
      </w:r>
      <w:r w:rsidR="00EC21B7">
        <w:rPr>
          <w:rFonts w:ascii="Times New Roman" w:hAnsi="Times New Roman" w:cs="Times New Roman"/>
          <w:sz w:val="24"/>
          <w:szCs w:val="24"/>
        </w:rPr>
        <w:t xml:space="preserve"> </w:t>
      </w:r>
      <w:r w:rsidRPr="004451F0">
        <w:rPr>
          <w:rFonts w:ascii="Times New Roman" w:hAnsi="Times New Roman" w:cs="Times New Roman"/>
          <w:sz w:val="24"/>
          <w:szCs w:val="24"/>
        </w:rPr>
        <w:t>- 5361 т</w:t>
      </w:r>
      <w:r w:rsidR="00EC21B7">
        <w:rPr>
          <w:rFonts w:ascii="Times New Roman" w:hAnsi="Times New Roman" w:cs="Times New Roman"/>
          <w:sz w:val="24"/>
          <w:szCs w:val="24"/>
        </w:rPr>
        <w:t>он</w:t>
      </w:r>
      <w:r w:rsidRPr="004451F0">
        <w:rPr>
          <w:rFonts w:ascii="Times New Roman" w:hAnsi="Times New Roman" w:cs="Times New Roman"/>
          <w:sz w:val="24"/>
          <w:szCs w:val="24"/>
        </w:rPr>
        <w:t>н, нефть</w:t>
      </w:r>
      <w:r w:rsidR="00EC21B7">
        <w:rPr>
          <w:rFonts w:ascii="Times New Roman" w:hAnsi="Times New Roman" w:cs="Times New Roman"/>
          <w:sz w:val="24"/>
          <w:szCs w:val="24"/>
        </w:rPr>
        <w:t xml:space="preserve"> </w:t>
      </w:r>
      <w:r w:rsidRPr="004451F0">
        <w:rPr>
          <w:rFonts w:ascii="Times New Roman" w:hAnsi="Times New Roman" w:cs="Times New Roman"/>
          <w:sz w:val="24"/>
          <w:szCs w:val="24"/>
        </w:rPr>
        <w:t>- 150 т</w:t>
      </w:r>
      <w:r w:rsidR="00EC21B7">
        <w:rPr>
          <w:rFonts w:ascii="Times New Roman" w:hAnsi="Times New Roman" w:cs="Times New Roman"/>
          <w:sz w:val="24"/>
          <w:szCs w:val="24"/>
        </w:rPr>
        <w:t>он</w:t>
      </w:r>
      <w:r w:rsidRPr="004451F0">
        <w:rPr>
          <w:rFonts w:ascii="Times New Roman" w:hAnsi="Times New Roman" w:cs="Times New Roman"/>
          <w:sz w:val="24"/>
          <w:szCs w:val="24"/>
        </w:rPr>
        <w:t>н. Общий объем финансирования составил 43</w:t>
      </w:r>
      <w:r w:rsidR="00EC21B7">
        <w:rPr>
          <w:rFonts w:ascii="Times New Roman" w:hAnsi="Times New Roman" w:cs="Times New Roman"/>
          <w:sz w:val="24"/>
          <w:szCs w:val="24"/>
        </w:rPr>
        <w:t> </w:t>
      </w:r>
      <w:r w:rsidRPr="004451F0">
        <w:rPr>
          <w:rFonts w:ascii="Times New Roman" w:hAnsi="Times New Roman" w:cs="Times New Roman"/>
          <w:sz w:val="24"/>
          <w:szCs w:val="24"/>
        </w:rPr>
        <w:t>564</w:t>
      </w:r>
      <w:r w:rsidR="00EC21B7">
        <w:rPr>
          <w:rFonts w:ascii="Times New Roman" w:hAnsi="Times New Roman" w:cs="Times New Roman"/>
          <w:sz w:val="24"/>
          <w:szCs w:val="24"/>
        </w:rPr>
        <w:t>,9 тыс.</w:t>
      </w:r>
      <w:r w:rsidRPr="004451F0">
        <w:rPr>
          <w:rFonts w:ascii="Times New Roman" w:hAnsi="Times New Roman" w:cs="Times New Roman"/>
          <w:sz w:val="24"/>
          <w:szCs w:val="24"/>
        </w:rPr>
        <w:t xml:space="preserve"> руб., в т.ч. средства местного бюджета</w:t>
      </w:r>
      <w:r w:rsidR="00AE6080">
        <w:rPr>
          <w:rFonts w:ascii="Times New Roman" w:hAnsi="Times New Roman" w:cs="Times New Roman"/>
          <w:sz w:val="24"/>
          <w:szCs w:val="24"/>
        </w:rPr>
        <w:t xml:space="preserve"> -</w:t>
      </w:r>
      <w:r w:rsidR="00AE6080" w:rsidRPr="00AE6080">
        <w:rPr>
          <w:rFonts w:ascii="Times New Roman" w:hAnsi="Times New Roman" w:cs="Times New Roman"/>
          <w:sz w:val="24"/>
          <w:szCs w:val="24"/>
        </w:rPr>
        <w:t xml:space="preserve"> </w:t>
      </w:r>
      <w:r w:rsidR="00AE6080" w:rsidRPr="004451F0">
        <w:rPr>
          <w:rFonts w:ascii="Times New Roman" w:hAnsi="Times New Roman" w:cs="Times New Roman"/>
          <w:sz w:val="24"/>
          <w:szCs w:val="24"/>
        </w:rPr>
        <w:t>21</w:t>
      </w:r>
      <w:r w:rsidR="00AE6080">
        <w:rPr>
          <w:rFonts w:ascii="Times New Roman" w:hAnsi="Times New Roman" w:cs="Times New Roman"/>
          <w:sz w:val="24"/>
          <w:szCs w:val="24"/>
        </w:rPr>
        <w:t> </w:t>
      </w:r>
      <w:r w:rsidR="00AE6080" w:rsidRPr="004451F0">
        <w:rPr>
          <w:rFonts w:ascii="Times New Roman" w:hAnsi="Times New Roman" w:cs="Times New Roman"/>
          <w:sz w:val="24"/>
          <w:szCs w:val="24"/>
        </w:rPr>
        <w:t>762</w:t>
      </w:r>
      <w:r w:rsidR="00AE6080">
        <w:rPr>
          <w:rFonts w:ascii="Times New Roman" w:hAnsi="Times New Roman" w:cs="Times New Roman"/>
          <w:sz w:val="24"/>
          <w:szCs w:val="24"/>
        </w:rPr>
        <w:t>,9 тыс.</w:t>
      </w:r>
      <w:r w:rsidR="00AE6080" w:rsidRPr="004451F0">
        <w:rPr>
          <w:rFonts w:ascii="Times New Roman" w:hAnsi="Times New Roman" w:cs="Times New Roman"/>
          <w:sz w:val="24"/>
          <w:szCs w:val="24"/>
        </w:rPr>
        <w:t xml:space="preserve"> руб.</w:t>
      </w:r>
      <w:r w:rsidR="00FE061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1548"/>
        <w:gridCol w:w="1854"/>
        <w:gridCol w:w="2268"/>
        <w:gridCol w:w="2126"/>
      </w:tblGrid>
      <w:tr w:rsidR="004451F0" w:rsidRPr="004451F0" w:rsidTr="00AE6080">
        <w:trPr>
          <w:trHeight w:val="270"/>
        </w:trPr>
        <w:tc>
          <w:tcPr>
            <w:tcW w:w="1560" w:type="dxa"/>
            <w:vMerge w:val="restart"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548" w:type="dxa"/>
            <w:vMerge w:val="restart"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Вид топлива</w:t>
            </w:r>
          </w:p>
        </w:tc>
        <w:tc>
          <w:tcPr>
            <w:tcW w:w="1854" w:type="dxa"/>
            <w:vMerge w:val="restart"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Количество, тн</w:t>
            </w:r>
          </w:p>
        </w:tc>
        <w:tc>
          <w:tcPr>
            <w:tcW w:w="4394" w:type="dxa"/>
            <w:gridSpan w:val="2"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r w:rsidR="00EC21B7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451F0" w:rsidRPr="004451F0" w:rsidTr="00AE6080">
        <w:trPr>
          <w:trHeight w:val="223"/>
        </w:trPr>
        <w:tc>
          <w:tcPr>
            <w:tcW w:w="1560" w:type="dxa"/>
            <w:vMerge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451F0" w:rsidRPr="004451F0" w:rsidRDefault="004451F0" w:rsidP="00D15468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2126" w:type="dxa"/>
            <w:vAlign w:val="center"/>
          </w:tcPr>
          <w:p w:rsidR="004451F0" w:rsidRPr="004451F0" w:rsidRDefault="001F5425" w:rsidP="001F5425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451F0" w:rsidRPr="004451F0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</w:tr>
      <w:tr w:rsidR="004451F0" w:rsidRPr="004451F0" w:rsidTr="00AE6080">
        <w:trPr>
          <w:trHeight w:val="111"/>
        </w:trPr>
        <w:tc>
          <w:tcPr>
            <w:tcW w:w="1560" w:type="dxa"/>
            <w:vMerge w:val="restart"/>
            <w:vAlign w:val="center"/>
          </w:tcPr>
          <w:p w:rsidR="004451F0" w:rsidRPr="004451F0" w:rsidRDefault="004451F0" w:rsidP="00D15468">
            <w:pPr>
              <w:tabs>
                <w:tab w:val="left" w:pos="49"/>
              </w:tabs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  <w:r w:rsidR="00D1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854" w:type="dxa"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5 370</w:t>
            </w:r>
          </w:p>
        </w:tc>
        <w:tc>
          <w:tcPr>
            <w:tcW w:w="2268" w:type="dxa"/>
            <w:vMerge w:val="restart"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C21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  <w:r w:rsidR="00EC21B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126" w:type="dxa"/>
            <w:vMerge w:val="restart"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C21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451F0" w:rsidRPr="004451F0" w:rsidTr="00AE6080">
        <w:trPr>
          <w:trHeight w:val="150"/>
        </w:trPr>
        <w:tc>
          <w:tcPr>
            <w:tcW w:w="1560" w:type="dxa"/>
            <w:vMerge/>
            <w:vAlign w:val="center"/>
          </w:tcPr>
          <w:p w:rsidR="004451F0" w:rsidRPr="004451F0" w:rsidRDefault="004451F0" w:rsidP="00EC21B7">
            <w:pPr>
              <w:tabs>
                <w:tab w:val="left" w:pos="49"/>
              </w:tabs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</w:p>
        </w:tc>
        <w:tc>
          <w:tcPr>
            <w:tcW w:w="1854" w:type="dxa"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vMerge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F0" w:rsidRPr="004451F0" w:rsidTr="00AE6080">
        <w:trPr>
          <w:trHeight w:val="165"/>
        </w:trPr>
        <w:tc>
          <w:tcPr>
            <w:tcW w:w="1560" w:type="dxa"/>
            <w:vMerge w:val="restart"/>
            <w:vAlign w:val="center"/>
          </w:tcPr>
          <w:p w:rsidR="004451F0" w:rsidRPr="004451F0" w:rsidRDefault="004451F0" w:rsidP="00D15468">
            <w:pPr>
              <w:tabs>
                <w:tab w:val="left" w:pos="49"/>
              </w:tabs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D1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854" w:type="dxa"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4 859</w:t>
            </w:r>
          </w:p>
        </w:tc>
        <w:tc>
          <w:tcPr>
            <w:tcW w:w="2268" w:type="dxa"/>
            <w:vMerge w:val="restart"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C21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  <w:r w:rsidR="00EC21B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2126" w:type="dxa"/>
            <w:vMerge w:val="restart"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C21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451F0" w:rsidRPr="004451F0" w:rsidTr="00AE6080">
        <w:trPr>
          <w:trHeight w:val="96"/>
        </w:trPr>
        <w:tc>
          <w:tcPr>
            <w:tcW w:w="1560" w:type="dxa"/>
            <w:vMerge/>
            <w:vAlign w:val="center"/>
          </w:tcPr>
          <w:p w:rsidR="004451F0" w:rsidRPr="004451F0" w:rsidRDefault="004451F0" w:rsidP="00EC21B7">
            <w:pPr>
              <w:tabs>
                <w:tab w:val="left" w:pos="49"/>
              </w:tabs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</w:p>
        </w:tc>
        <w:tc>
          <w:tcPr>
            <w:tcW w:w="1854" w:type="dxa"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268" w:type="dxa"/>
            <w:vMerge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1F0" w:rsidRPr="004451F0" w:rsidTr="00AE6080">
        <w:trPr>
          <w:trHeight w:val="126"/>
        </w:trPr>
        <w:tc>
          <w:tcPr>
            <w:tcW w:w="1560" w:type="dxa"/>
            <w:vMerge w:val="restart"/>
            <w:vAlign w:val="center"/>
          </w:tcPr>
          <w:p w:rsidR="004451F0" w:rsidRPr="004451F0" w:rsidRDefault="004451F0" w:rsidP="00D15468">
            <w:pPr>
              <w:tabs>
                <w:tab w:val="left" w:pos="49"/>
              </w:tabs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  <w:r w:rsidR="00D15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854" w:type="dxa"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5 361</w:t>
            </w:r>
          </w:p>
        </w:tc>
        <w:tc>
          <w:tcPr>
            <w:tcW w:w="2268" w:type="dxa"/>
            <w:vMerge w:val="restart"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C21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  <w:r w:rsidR="00EC21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vMerge w:val="restart"/>
            <w:vAlign w:val="center"/>
          </w:tcPr>
          <w:p w:rsidR="004451F0" w:rsidRPr="004451F0" w:rsidRDefault="004451F0" w:rsidP="00EC21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C21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  <w:r w:rsidR="00EC21B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4451F0" w:rsidRPr="004451F0" w:rsidTr="00AE6080">
        <w:trPr>
          <w:trHeight w:val="135"/>
        </w:trPr>
        <w:tc>
          <w:tcPr>
            <w:tcW w:w="1560" w:type="dxa"/>
            <w:vMerge/>
          </w:tcPr>
          <w:p w:rsidR="004451F0" w:rsidRPr="004451F0" w:rsidRDefault="004451F0" w:rsidP="00EC21B7">
            <w:pPr>
              <w:tabs>
                <w:tab w:val="left" w:pos="49"/>
              </w:tabs>
              <w:ind w:firstLine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4451F0" w:rsidRPr="004451F0" w:rsidRDefault="004451F0" w:rsidP="00EC21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</w:p>
        </w:tc>
        <w:tc>
          <w:tcPr>
            <w:tcW w:w="1854" w:type="dxa"/>
          </w:tcPr>
          <w:p w:rsidR="004451F0" w:rsidRPr="004451F0" w:rsidRDefault="004451F0" w:rsidP="00EC21B7">
            <w:pPr>
              <w:tabs>
                <w:tab w:val="left" w:pos="3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F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  <w:vMerge/>
          </w:tcPr>
          <w:p w:rsidR="004451F0" w:rsidRPr="004451F0" w:rsidRDefault="004451F0" w:rsidP="00EC21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451F0" w:rsidRPr="004451F0" w:rsidRDefault="004451F0" w:rsidP="00EC21B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1F0" w:rsidRPr="004451F0" w:rsidRDefault="004451F0" w:rsidP="00EC21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16E" w:rsidRPr="00BF0210" w:rsidRDefault="0049716E" w:rsidP="00EF23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F0210">
        <w:rPr>
          <w:rFonts w:ascii="Times New Roman" w:hAnsi="Times New Roman" w:cs="Times New Roman"/>
          <w:sz w:val="24"/>
          <w:szCs w:val="24"/>
        </w:rPr>
        <w:t>В отчетном периоде из бюджета МО г. Бодайбо и района выделялись  межбюджетные трансферты на поддержку жилищно-коммунального хозяйства в муниципальных образованиях Бодайбинского района:</w:t>
      </w:r>
    </w:p>
    <w:p w:rsidR="00BF0210" w:rsidRPr="00EF2380" w:rsidRDefault="00EF2380" w:rsidP="00EF2380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F2380">
        <w:rPr>
          <w:rFonts w:ascii="Times New Roman" w:hAnsi="Times New Roman" w:cs="Times New Roman"/>
          <w:b/>
          <w:sz w:val="24"/>
          <w:szCs w:val="24"/>
        </w:rPr>
        <w:t>Бодайбинское МО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F2380" w:rsidRPr="00EF2380" w:rsidRDefault="00EF2380" w:rsidP="00EF2380">
      <w:pPr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1) н</w:t>
      </w:r>
      <w:r w:rsidRPr="00EF2380">
        <w:rPr>
          <w:rFonts w:ascii="Times New Roman" w:hAnsi="Times New Roman" w:cs="Times New Roman"/>
          <w:bCs/>
          <w:sz w:val="24"/>
          <w:szCs w:val="24"/>
        </w:rPr>
        <w:t>а капитальный ремонт, ремонт и содержание автомобильных дорог общего пользования местного значения</w:t>
      </w:r>
      <w:r w:rsidR="00FC7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238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F2380">
        <w:rPr>
          <w:rFonts w:ascii="Times New Roman" w:hAnsi="Times New Roman" w:cs="Times New Roman"/>
          <w:sz w:val="24"/>
          <w:szCs w:val="24"/>
        </w:rPr>
        <w:t>2</w:t>
      </w:r>
      <w:r w:rsidR="00FC703E">
        <w:rPr>
          <w:rFonts w:ascii="Times New Roman" w:hAnsi="Times New Roman" w:cs="Times New Roman"/>
          <w:sz w:val="24"/>
          <w:szCs w:val="24"/>
        </w:rPr>
        <w:t> </w:t>
      </w:r>
      <w:r w:rsidRPr="00EF2380">
        <w:rPr>
          <w:rFonts w:ascii="Times New Roman" w:hAnsi="Times New Roman" w:cs="Times New Roman"/>
          <w:sz w:val="24"/>
          <w:szCs w:val="24"/>
        </w:rPr>
        <w:t>209</w:t>
      </w:r>
      <w:r w:rsidR="00FC703E">
        <w:rPr>
          <w:rFonts w:ascii="Times New Roman" w:hAnsi="Times New Roman" w:cs="Times New Roman"/>
          <w:sz w:val="24"/>
          <w:szCs w:val="24"/>
        </w:rPr>
        <w:t>,8 тыс.</w:t>
      </w:r>
      <w:r w:rsidRPr="00EF2380">
        <w:rPr>
          <w:rFonts w:ascii="Times New Roman" w:hAnsi="Times New Roman" w:cs="Times New Roman"/>
          <w:sz w:val="24"/>
          <w:szCs w:val="24"/>
        </w:rPr>
        <w:t xml:space="preserve"> руб.</w:t>
      </w:r>
      <w:r w:rsidR="00FC703E">
        <w:rPr>
          <w:rFonts w:ascii="Times New Roman" w:hAnsi="Times New Roman" w:cs="Times New Roman"/>
          <w:sz w:val="24"/>
          <w:szCs w:val="24"/>
        </w:rPr>
        <w:t>;</w:t>
      </w:r>
    </w:p>
    <w:p w:rsidR="00EF2380" w:rsidRPr="00EF2380" w:rsidRDefault="00EF2380" w:rsidP="00EF2380">
      <w:pPr>
        <w:tabs>
          <w:tab w:val="left" w:pos="0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="00FC703E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EF2380">
        <w:rPr>
          <w:rFonts w:ascii="Times New Roman" w:hAnsi="Times New Roman" w:cs="Times New Roman"/>
          <w:bCs/>
          <w:sz w:val="24"/>
          <w:szCs w:val="24"/>
        </w:rPr>
        <w:t>а ремонт автомобильных дорог, образующих проезды к территориям, прилегающим к многоквартирным жилым домам (внутриквартальные проезды), а также их элементов и сооружений на них -</w:t>
      </w:r>
      <w:r w:rsidR="00FC7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2380">
        <w:rPr>
          <w:rFonts w:ascii="Times New Roman" w:hAnsi="Times New Roman" w:cs="Times New Roman"/>
          <w:sz w:val="24"/>
          <w:szCs w:val="24"/>
        </w:rPr>
        <w:t>11</w:t>
      </w:r>
      <w:r w:rsidR="00FC703E">
        <w:rPr>
          <w:rFonts w:ascii="Times New Roman" w:hAnsi="Times New Roman" w:cs="Times New Roman"/>
          <w:sz w:val="24"/>
          <w:szCs w:val="24"/>
        </w:rPr>
        <w:t> </w:t>
      </w:r>
      <w:r w:rsidRPr="00EF2380">
        <w:rPr>
          <w:rFonts w:ascii="Times New Roman" w:hAnsi="Times New Roman" w:cs="Times New Roman"/>
          <w:sz w:val="24"/>
          <w:szCs w:val="24"/>
        </w:rPr>
        <w:t>283</w:t>
      </w:r>
      <w:r w:rsidR="00FC703E">
        <w:rPr>
          <w:rFonts w:ascii="Times New Roman" w:hAnsi="Times New Roman" w:cs="Times New Roman"/>
          <w:sz w:val="24"/>
          <w:szCs w:val="24"/>
        </w:rPr>
        <w:t>,7 тыс.</w:t>
      </w:r>
      <w:r w:rsidRPr="00EF238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F2380" w:rsidRPr="00FC703E" w:rsidRDefault="00FC703E" w:rsidP="00FC703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C703E">
        <w:rPr>
          <w:rFonts w:ascii="Times New Roman" w:hAnsi="Times New Roman" w:cs="Times New Roman"/>
          <w:b/>
          <w:sz w:val="24"/>
          <w:szCs w:val="24"/>
        </w:rPr>
        <w:t>Мамаканское МО:</w:t>
      </w:r>
    </w:p>
    <w:p w:rsidR="00FC703E" w:rsidRPr="00FC703E" w:rsidRDefault="00FC703E" w:rsidP="00D328AA">
      <w:pPr>
        <w:tabs>
          <w:tab w:val="left" w:pos="851"/>
        </w:tabs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C70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н</w:t>
      </w:r>
      <w:r w:rsidRPr="00FC703E">
        <w:rPr>
          <w:rFonts w:ascii="Times New Roman" w:hAnsi="Times New Roman" w:cs="Times New Roman"/>
          <w:sz w:val="24"/>
          <w:szCs w:val="24"/>
        </w:rPr>
        <w:t>а капитальный ремонт, ремонт и содержание автомобильных дорог общего пользования местного значения</w:t>
      </w:r>
      <w:r w:rsidRPr="00FC703E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FC703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703E">
        <w:rPr>
          <w:rFonts w:ascii="Times New Roman" w:hAnsi="Times New Roman" w:cs="Times New Roman"/>
          <w:sz w:val="24"/>
          <w:szCs w:val="24"/>
        </w:rPr>
        <w:t>499</w:t>
      </w:r>
      <w:r>
        <w:rPr>
          <w:rFonts w:ascii="Times New Roman" w:hAnsi="Times New Roman" w:cs="Times New Roman"/>
          <w:sz w:val="24"/>
          <w:szCs w:val="24"/>
        </w:rPr>
        <w:t>,9 тыс.</w:t>
      </w:r>
      <w:r w:rsidRPr="00FC703E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703E" w:rsidRDefault="00FC703E" w:rsidP="00D328AA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C703E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) н</w:t>
      </w:r>
      <w:r w:rsidRPr="00FC703E">
        <w:rPr>
          <w:rFonts w:ascii="Times New Roman" w:hAnsi="Times New Roman" w:cs="Times New Roman"/>
          <w:bCs/>
          <w:sz w:val="24"/>
          <w:szCs w:val="24"/>
        </w:rPr>
        <w:t xml:space="preserve">а выполнение работ, связанных с уличным освещением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FC703E">
        <w:rPr>
          <w:rFonts w:ascii="Times New Roman" w:hAnsi="Times New Roman" w:cs="Times New Roman"/>
          <w:sz w:val="24"/>
          <w:szCs w:val="24"/>
        </w:rPr>
        <w:t>233</w:t>
      </w:r>
      <w:r>
        <w:rPr>
          <w:rFonts w:ascii="Times New Roman" w:hAnsi="Times New Roman" w:cs="Times New Roman"/>
          <w:sz w:val="24"/>
          <w:szCs w:val="24"/>
        </w:rPr>
        <w:t>,5 тыс.</w:t>
      </w:r>
      <w:r w:rsidRPr="00FC703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C703E" w:rsidRPr="00FC703E" w:rsidRDefault="007F0B70" w:rsidP="00D328AA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F0B70">
        <w:rPr>
          <w:rFonts w:ascii="Times New Roman" w:hAnsi="Times New Roman" w:cs="Times New Roman"/>
          <w:b/>
          <w:sz w:val="24"/>
          <w:szCs w:val="24"/>
        </w:rPr>
        <w:t>Балахнинское МО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0B70" w:rsidRDefault="007F0B70" w:rsidP="00D328AA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7F0B70">
        <w:rPr>
          <w:rFonts w:ascii="Times New Roman" w:hAnsi="Times New Roman" w:cs="Times New Roman"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7F0B70">
        <w:rPr>
          <w:rFonts w:ascii="Times New Roman" w:hAnsi="Times New Roman" w:cs="Times New Roman"/>
          <w:bCs/>
          <w:sz w:val="24"/>
          <w:szCs w:val="24"/>
        </w:rPr>
        <w:t>а оказание финансовой поддержки поселениям на приобретение и доставку котельного оборудования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B7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F0B7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F0B70">
        <w:rPr>
          <w:rFonts w:ascii="Times New Roman" w:hAnsi="Times New Roman" w:cs="Times New Roman"/>
          <w:sz w:val="26"/>
          <w:szCs w:val="26"/>
        </w:rPr>
        <w:t>195</w:t>
      </w:r>
      <w:r>
        <w:rPr>
          <w:rFonts w:ascii="Times New Roman" w:hAnsi="Times New Roman" w:cs="Times New Roman"/>
          <w:sz w:val="26"/>
          <w:szCs w:val="26"/>
        </w:rPr>
        <w:t xml:space="preserve">,0 тыс. </w:t>
      </w:r>
      <w:r w:rsidRPr="007F0B70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F0B70" w:rsidRPr="007F0B70" w:rsidRDefault="007F0B70" w:rsidP="00D328A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2) н</w:t>
      </w:r>
      <w:r w:rsidRPr="007F0B70">
        <w:rPr>
          <w:rFonts w:ascii="Times New Roman" w:hAnsi="Times New Roman" w:cs="Times New Roman"/>
          <w:bCs/>
          <w:sz w:val="24"/>
          <w:szCs w:val="24"/>
        </w:rPr>
        <w:t>а проведение работ по замене кровли и ремонту крыш жилых домов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B70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B7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F0B70">
        <w:rPr>
          <w:rFonts w:ascii="Times New Roman" w:hAnsi="Times New Roman" w:cs="Times New Roman"/>
          <w:sz w:val="26"/>
          <w:szCs w:val="26"/>
        </w:rPr>
        <w:t>119</w:t>
      </w:r>
      <w:r>
        <w:rPr>
          <w:rFonts w:ascii="Times New Roman" w:hAnsi="Times New Roman" w:cs="Times New Roman"/>
          <w:sz w:val="26"/>
          <w:szCs w:val="26"/>
        </w:rPr>
        <w:t>,5 тыс.</w:t>
      </w:r>
      <w:r w:rsidRPr="007F0B70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7F0B70" w:rsidRPr="007F0B70" w:rsidRDefault="007F0B70" w:rsidP="00D328A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F0B70">
        <w:rPr>
          <w:rFonts w:ascii="Times New Roman" w:hAnsi="Times New Roman" w:cs="Times New Roman"/>
          <w:b/>
          <w:sz w:val="24"/>
          <w:szCs w:val="24"/>
        </w:rPr>
        <w:t>Артемовское МО</w:t>
      </w:r>
      <w:r>
        <w:rPr>
          <w:rFonts w:ascii="Times New Roman" w:hAnsi="Times New Roman" w:cs="Times New Roman"/>
          <w:sz w:val="24"/>
          <w:szCs w:val="24"/>
        </w:rPr>
        <w:t xml:space="preserve"> - н</w:t>
      </w:r>
      <w:r w:rsidRPr="007F0B70">
        <w:rPr>
          <w:rFonts w:ascii="Times New Roman" w:hAnsi="Times New Roman" w:cs="Times New Roman"/>
          <w:bCs/>
          <w:sz w:val="24"/>
          <w:szCs w:val="24"/>
        </w:rPr>
        <w:t xml:space="preserve">а капитальный, текущий ремонт котельного и вспомогательного оборудования котельных - </w:t>
      </w:r>
      <w:r w:rsidRPr="007F0B7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F0B70">
        <w:rPr>
          <w:rFonts w:ascii="Times New Roman" w:hAnsi="Times New Roman" w:cs="Times New Roman"/>
          <w:sz w:val="26"/>
          <w:szCs w:val="26"/>
        </w:rPr>
        <w:t>000</w:t>
      </w:r>
      <w:r>
        <w:rPr>
          <w:rFonts w:ascii="Times New Roman" w:hAnsi="Times New Roman" w:cs="Times New Roman"/>
          <w:sz w:val="26"/>
          <w:szCs w:val="26"/>
        </w:rPr>
        <w:t>,0 тыс. руб.</w:t>
      </w:r>
    </w:p>
    <w:p w:rsidR="009F704C" w:rsidRPr="009F704C" w:rsidRDefault="009F704C" w:rsidP="00D328A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F704C">
        <w:rPr>
          <w:rFonts w:ascii="Times New Roman" w:hAnsi="Times New Roman" w:cs="Times New Roman"/>
          <w:b/>
          <w:sz w:val="24"/>
          <w:szCs w:val="24"/>
        </w:rPr>
        <w:t>Кропоткинское МО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F704C">
        <w:rPr>
          <w:rFonts w:ascii="Times New Roman" w:hAnsi="Times New Roman" w:cs="Times New Roman"/>
          <w:sz w:val="24"/>
          <w:szCs w:val="24"/>
        </w:rPr>
        <w:t>н</w:t>
      </w:r>
      <w:r w:rsidRPr="009F704C">
        <w:rPr>
          <w:rFonts w:ascii="Times New Roman" w:hAnsi="Times New Roman" w:cs="Times New Roman"/>
          <w:bCs/>
          <w:sz w:val="24"/>
          <w:szCs w:val="24"/>
        </w:rPr>
        <w:t xml:space="preserve">а капитальный, текущий ремонт котельного и вспомогательного оборудования котельных - </w:t>
      </w:r>
      <w:r w:rsidRPr="009F704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F704C">
        <w:rPr>
          <w:rFonts w:ascii="Times New Roman" w:hAnsi="Times New Roman" w:cs="Times New Roman"/>
          <w:sz w:val="26"/>
          <w:szCs w:val="26"/>
        </w:rPr>
        <w:t>000</w:t>
      </w:r>
      <w:r>
        <w:rPr>
          <w:rFonts w:ascii="Times New Roman" w:hAnsi="Times New Roman" w:cs="Times New Roman"/>
          <w:sz w:val="26"/>
          <w:szCs w:val="26"/>
        </w:rPr>
        <w:t>,0 тыс.</w:t>
      </w:r>
      <w:r w:rsidRPr="009F704C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7F0B70" w:rsidRDefault="009F704C" w:rsidP="00D328A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Жуинское МО:</w:t>
      </w:r>
    </w:p>
    <w:p w:rsidR="009F704C" w:rsidRPr="009F704C" w:rsidRDefault="009F704C" w:rsidP="00D328AA">
      <w:pPr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F704C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) н</w:t>
      </w:r>
      <w:r w:rsidRPr="009F704C">
        <w:rPr>
          <w:rFonts w:ascii="Times New Roman" w:hAnsi="Times New Roman" w:cs="Times New Roman"/>
          <w:bCs/>
          <w:sz w:val="24"/>
          <w:szCs w:val="24"/>
        </w:rPr>
        <w:t>а приобретение дизельного топлива, необходимого для электроснабжения села Большой Патом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704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F704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F704C">
        <w:rPr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</w:rPr>
        <w:t xml:space="preserve">,0 тыс. </w:t>
      </w:r>
      <w:r w:rsidRPr="009F704C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F704C" w:rsidRPr="009F704C" w:rsidRDefault="009F704C" w:rsidP="00D328AA">
      <w:pPr>
        <w:tabs>
          <w:tab w:val="left" w:pos="709"/>
        </w:tabs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9F704C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) н</w:t>
      </w:r>
      <w:r w:rsidRPr="009F704C">
        <w:rPr>
          <w:rFonts w:ascii="Times New Roman" w:hAnsi="Times New Roman" w:cs="Times New Roman"/>
          <w:bCs/>
          <w:sz w:val="24"/>
          <w:szCs w:val="24"/>
        </w:rPr>
        <w:t xml:space="preserve">а приобретение и доставку угля, необходимого для обеспечения теплоснабжения населения – </w:t>
      </w:r>
      <w:r w:rsidRPr="009F704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F704C">
        <w:rPr>
          <w:rFonts w:ascii="Times New Roman" w:hAnsi="Times New Roman" w:cs="Times New Roman"/>
          <w:sz w:val="26"/>
          <w:szCs w:val="26"/>
        </w:rPr>
        <w:t>180</w:t>
      </w:r>
      <w:r>
        <w:rPr>
          <w:rFonts w:ascii="Times New Roman" w:hAnsi="Times New Roman" w:cs="Times New Roman"/>
          <w:sz w:val="26"/>
          <w:szCs w:val="26"/>
        </w:rPr>
        <w:t xml:space="preserve">,0 тыс. </w:t>
      </w:r>
      <w:r w:rsidRPr="009F704C">
        <w:rPr>
          <w:rFonts w:ascii="Times New Roman" w:hAnsi="Times New Roman" w:cs="Times New Roman"/>
          <w:bCs/>
          <w:sz w:val="24"/>
          <w:szCs w:val="24"/>
        </w:rPr>
        <w:t>руб.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F704C" w:rsidRPr="009F704C" w:rsidRDefault="009F704C" w:rsidP="00D328AA">
      <w:pPr>
        <w:tabs>
          <w:tab w:val="left" w:pos="567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9F704C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) н</w:t>
      </w:r>
      <w:r w:rsidRPr="009F704C">
        <w:rPr>
          <w:rFonts w:ascii="Times New Roman" w:hAnsi="Times New Roman" w:cs="Times New Roman"/>
          <w:bCs/>
          <w:sz w:val="24"/>
          <w:szCs w:val="24"/>
        </w:rPr>
        <w:t>а погашение кредиторской задолженности за поставленное топливо к              отопительному периоду 2017-2018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704C">
        <w:rPr>
          <w:rFonts w:ascii="Times New Roman" w:hAnsi="Times New Roman" w:cs="Times New Roman"/>
          <w:bCs/>
          <w:sz w:val="24"/>
          <w:szCs w:val="24"/>
        </w:rPr>
        <w:t xml:space="preserve">гг. - </w:t>
      </w:r>
      <w:r w:rsidRPr="009F704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F704C">
        <w:rPr>
          <w:rFonts w:ascii="Times New Roman" w:hAnsi="Times New Roman" w:cs="Times New Roman"/>
          <w:sz w:val="26"/>
          <w:szCs w:val="26"/>
        </w:rPr>
        <w:t>188</w:t>
      </w:r>
      <w:r>
        <w:rPr>
          <w:rFonts w:ascii="Times New Roman" w:hAnsi="Times New Roman" w:cs="Times New Roman"/>
          <w:sz w:val="26"/>
          <w:szCs w:val="26"/>
        </w:rPr>
        <w:t xml:space="preserve">,4 тыс. </w:t>
      </w:r>
      <w:r w:rsidRPr="009F704C">
        <w:rPr>
          <w:rFonts w:ascii="Times New Roman" w:hAnsi="Times New Roman" w:cs="Times New Roman"/>
          <w:sz w:val="26"/>
          <w:szCs w:val="26"/>
        </w:rPr>
        <w:t>руб.</w:t>
      </w:r>
    </w:p>
    <w:p w:rsidR="00D328AA" w:rsidRDefault="00D328AA" w:rsidP="00D328A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Защита окружающей среды.</w:t>
      </w:r>
      <w:r>
        <w:rPr>
          <w:rFonts w:ascii="Times New Roman" w:hAnsi="Times New Roman" w:cs="Times New Roman"/>
          <w:sz w:val="24"/>
          <w:szCs w:val="24"/>
        </w:rPr>
        <w:t xml:space="preserve"> В рамках подпрограммы «Защита окружающей среды МО г. Бодайбо и района» на 2015-202</w:t>
      </w:r>
      <w:r w:rsidR="00B849C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D15468">
        <w:rPr>
          <w:rFonts w:ascii="Times New Roman" w:hAnsi="Times New Roman" w:cs="Times New Roman"/>
          <w:sz w:val="24"/>
          <w:szCs w:val="24"/>
        </w:rPr>
        <w:t>.г.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территории МО г. Бодайбо и района» на 2015-202</w:t>
      </w:r>
      <w:r w:rsidR="00B849CF">
        <w:rPr>
          <w:rFonts w:ascii="Times New Roman" w:hAnsi="Times New Roman" w:cs="Times New Roman"/>
          <w:sz w:val="24"/>
          <w:szCs w:val="24"/>
        </w:rPr>
        <w:t>0 г.г.</w:t>
      </w:r>
      <w:r>
        <w:rPr>
          <w:rFonts w:ascii="Times New Roman" w:hAnsi="Times New Roman" w:cs="Times New Roman"/>
          <w:sz w:val="24"/>
          <w:szCs w:val="24"/>
        </w:rPr>
        <w:t xml:space="preserve"> в 2018 г. были продолжены работы по проектированию двух полигонов под размещение твердых коммунальных отходов в п. Артемовский и п. Перевоз. </w:t>
      </w:r>
      <w:r w:rsidR="003C73F3">
        <w:rPr>
          <w:rFonts w:ascii="Times New Roman" w:hAnsi="Times New Roman" w:cs="Times New Roman"/>
          <w:sz w:val="24"/>
          <w:szCs w:val="24"/>
        </w:rPr>
        <w:t>Получен</w:t>
      </w:r>
      <w:r w:rsidR="002F5312">
        <w:rPr>
          <w:rFonts w:ascii="Times New Roman" w:hAnsi="Times New Roman" w:cs="Times New Roman"/>
          <w:sz w:val="24"/>
          <w:szCs w:val="24"/>
        </w:rPr>
        <w:t>а отрицательная экспертиза.</w:t>
      </w:r>
    </w:p>
    <w:p w:rsidR="00413724" w:rsidRPr="00C176F4" w:rsidRDefault="00413724" w:rsidP="009F1543">
      <w:pPr>
        <w:suppressLineNumbers/>
        <w:tabs>
          <w:tab w:val="left" w:pos="9923"/>
        </w:tabs>
        <w:suppressAutoHyphens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2A729C" w:rsidRPr="00C73E66" w:rsidRDefault="000A180E" w:rsidP="00FB3C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E66">
        <w:rPr>
          <w:rFonts w:ascii="Times New Roman" w:hAnsi="Times New Roman" w:cs="Times New Roman"/>
          <w:b/>
          <w:sz w:val="24"/>
          <w:szCs w:val="24"/>
        </w:rPr>
        <w:t>4.2. Капитальное строительство, капитальный и текущий ремонты объектов муниципальной собственности, благоустройство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реализацию мероприятий муниципальной программы «Строительство, реконструкция, капитальные и текущие ремонты объектов муниципальной собственности МО г. Бодайбо и района» на 2015-202</w:t>
      </w:r>
      <w:r w:rsidR="00B51EF0">
        <w:rPr>
          <w:rFonts w:ascii="Times New Roman" w:hAnsi="Times New Roman" w:cs="Times New Roman"/>
          <w:sz w:val="24"/>
          <w:szCs w:val="24"/>
        </w:rPr>
        <w:t xml:space="preserve">0 г.г. </w:t>
      </w:r>
      <w:r>
        <w:rPr>
          <w:rFonts w:ascii="Times New Roman" w:hAnsi="Times New Roman" w:cs="Times New Roman"/>
          <w:sz w:val="24"/>
          <w:szCs w:val="24"/>
        </w:rPr>
        <w:t>в 2018 г</w:t>
      </w:r>
      <w:r w:rsidR="005D20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было направлено 178,8 млн. руб. (в 2017 г</w:t>
      </w:r>
      <w:r w:rsidR="005D20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137,8 млн. руб.) в том числе: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бюджета МО г. Бодайбо и района – 83,7 млн. руб.</w:t>
      </w:r>
      <w:r w:rsidR="00B57DC4">
        <w:rPr>
          <w:rFonts w:ascii="Times New Roman" w:hAnsi="Times New Roman" w:cs="Times New Roman"/>
          <w:sz w:val="24"/>
          <w:szCs w:val="24"/>
        </w:rPr>
        <w:t>;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областного бюджета – 95</w:t>
      </w:r>
      <w:r w:rsidR="00B57DC4">
        <w:rPr>
          <w:rFonts w:ascii="Times New Roman" w:hAnsi="Times New Roman" w:cs="Times New Roman"/>
          <w:sz w:val="24"/>
          <w:szCs w:val="24"/>
        </w:rPr>
        <w:t>,1 млн.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F57E1">
        <w:rPr>
          <w:rFonts w:ascii="Times New Roman" w:hAnsi="Times New Roman" w:cs="Times New Roman"/>
          <w:b/>
          <w:i/>
          <w:sz w:val="24"/>
          <w:szCs w:val="24"/>
        </w:rPr>
        <w:t>капитальное строительство и реконструкцию объектов муниципальной собственности</w:t>
      </w:r>
      <w:r w:rsidRPr="008F57E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инвестировано -104</w:t>
      </w:r>
      <w:r w:rsidR="00B57DC4">
        <w:rPr>
          <w:rFonts w:ascii="Times New Roman" w:hAnsi="Times New Roman" w:cs="Times New Roman"/>
          <w:sz w:val="24"/>
          <w:szCs w:val="24"/>
        </w:rPr>
        <w:t>,7 млн. руб.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7DC4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DC4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бюджет</w:t>
      </w:r>
      <w:r w:rsidR="00B57DC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МО г. Бодайбо и района – 12</w:t>
      </w:r>
      <w:r w:rsidR="00B57DC4">
        <w:rPr>
          <w:rFonts w:ascii="Times New Roman" w:hAnsi="Times New Roman" w:cs="Times New Roman"/>
          <w:sz w:val="24"/>
          <w:szCs w:val="24"/>
        </w:rPr>
        <w:t>,7 млн.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7DC4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областно</w:t>
      </w:r>
      <w:r w:rsidR="00B57DC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B57DC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9</w:t>
      </w:r>
      <w:r w:rsidR="00B57DC4">
        <w:rPr>
          <w:rFonts w:ascii="Times New Roman" w:hAnsi="Times New Roman" w:cs="Times New Roman"/>
          <w:sz w:val="24"/>
          <w:szCs w:val="24"/>
        </w:rPr>
        <w:t>2,0 млн.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="00B57DC4">
        <w:rPr>
          <w:rFonts w:ascii="Times New Roman" w:hAnsi="Times New Roman" w:cs="Times New Roman"/>
          <w:sz w:val="24"/>
          <w:szCs w:val="24"/>
        </w:rPr>
        <w:t>.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продолжение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7E1">
        <w:rPr>
          <w:rFonts w:ascii="Times New Roman" w:hAnsi="Times New Roman" w:cs="Times New Roman"/>
          <w:sz w:val="24"/>
          <w:szCs w:val="24"/>
        </w:rPr>
        <w:t>по строительству школы на 250 учащихся в п. Мамакан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март</w:t>
      </w:r>
      <w:r w:rsidR="00B57DC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-июн</w:t>
      </w:r>
      <w:r w:rsidR="00B57DC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2018 г</w:t>
      </w:r>
      <w:r w:rsidR="005D20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дважды объявлялся аукцион для определения подрядной строительной организацией, которая должна была продолжить строительство школы и завершить её строительство в 2019 </w:t>
      </w:r>
      <w:r w:rsidR="00101E3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Оба объявленных аукциона были признаны не состоявшимися</w:t>
      </w:r>
      <w:r w:rsidR="00B57DC4">
        <w:rPr>
          <w:rFonts w:ascii="Times New Roman" w:hAnsi="Times New Roman" w:cs="Times New Roman"/>
          <w:sz w:val="24"/>
          <w:szCs w:val="24"/>
        </w:rPr>
        <w:t xml:space="preserve"> из-за отсутствия заявок</w:t>
      </w:r>
      <w:r w:rsidR="00FF49C8">
        <w:rPr>
          <w:rFonts w:ascii="Times New Roman" w:hAnsi="Times New Roman" w:cs="Times New Roman"/>
          <w:sz w:val="24"/>
          <w:szCs w:val="24"/>
        </w:rPr>
        <w:t xml:space="preserve"> на участие в торгах</w:t>
      </w:r>
      <w:r w:rsidR="00B57DC4">
        <w:rPr>
          <w:rFonts w:ascii="Times New Roman" w:hAnsi="Times New Roman" w:cs="Times New Roman"/>
          <w:sz w:val="24"/>
          <w:szCs w:val="24"/>
        </w:rPr>
        <w:t>.</w:t>
      </w:r>
    </w:p>
    <w:p w:rsidR="004B12A4" w:rsidRDefault="00FF49C8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B12A4">
        <w:rPr>
          <w:rFonts w:ascii="Times New Roman" w:hAnsi="Times New Roman" w:cs="Times New Roman"/>
          <w:sz w:val="24"/>
          <w:szCs w:val="24"/>
        </w:rPr>
        <w:t>а совещании в Министерстве строительства, дорожного хозяйства Иркутской области было принято решение  о выполнении проектной и сметной документации в связи с уточнением транспортной схемы доставки материалов и оборудования.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После получения положительных заключений по откорректированной документации была подготовлена конкурсная документация и в декабре месяце был проведен аукцион. По результатам аукциона была определена подрядная строительная организация, а именно – ООО </w:t>
      </w:r>
      <w:r w:rsidR="00FF49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Домострой Профи</w:t>
      </w:r>
      <w:r w:rsidR="00FF49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г. Иркутск, которая продолжит строительство школы с</w:t>
      </w:r>
      <w:r w:rsidR="00FF49C8">
        <w:rPr>
          <w:rFonts w:ascii="Times New Roman" w:hAnsi="Times New Roman" w:cs="Times New Roman"/>
          <w:sz w:val="24"/>
          <w:szCs w:val="24"/>
        </w:rPr>
        <w:t xml:space="preserve"> обязательством </w:t>
      </w:r>
      <w:r>
        <w:rPr>
          <w:rFonts w:ascii="Times New Roman" w:hAnsi="Times New Roman" w:cs="Times New Roman"/>
          <w:sz w:val="24"/>
          <w:szCs w:val="24"/>
        </w:rPr>
        <w:t>завершить его в 4 кв</w:t>
      </w:r>
      <w:r w:rsidR="00FE06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4B12A4" w:rsidRDefault="00FF49C8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B12A4">
        <w:rPr>
          <w:rFonts w:ascii="Times New Roman" w:hAnsi="Times New Roman" w:cs="Times New Roman"/>
          <w:sz w:val="24"/>
          <w:szCs w:val="24"/>
        </w:rPr>
        <w:t xml:space="preserve"> соответствии с условиями муниципального контракта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2A4">
        <w:rPr>
          <w:rFonts w:ascii="Times New Roman" w:hAnsi="Times New Roman" w:cs="Times New Roman"/>
          <w:sz w:val="24"/>
          <w:szCs w:val="24"/>
        </w:rPr>
        <w:t>3760 от 17</w:t>
      </w:r>
      <w:r w:rsidR="00D15468">
        <w:rPr>
          <w:rFonts w:ascii="Times New Roman" w:hAnsi="Times New Roman" w:cs="Times New Roman"/>
          <w:sz w:val="24"/>
          <w:szCs w:val="24"/>
        </w:rPr>
        <w:t>.12.</w:t>
      </w:r>
      <w:r w:rsidR="004B12A4">
        <w:rPr>
          <w:rFonts w:ascii="Times New Roman" w:hAnsi="Times New Roman" w:cs="Times New Roman"/>
          <w:sz w:val="24"/>
          <w:szCs w:val="24"/>
        </w:rPr>
        <w:t>2018 г</w:t>
      </w:r>
      <w:r w:rsidR="00D15468">
        <w:rPr>
          <w:rFonts w:ascii="Times New Roman" w:hAnsi="Times New Roman" w:cs="Times New Roman"/>
          <w:sz w:val="24"/>
          <w:szCs w:val="24"/>
        </w:rPr>
        <w:t>.</w:t>
      </w:r>
      <w:r w:rsidR="004B12A4">
        <w:rPr>
          <w:rFonts w:ascii="Times New Roman" w:hAnsi="Times New Roman" w:cs="Times New Roman"/>
          <w:sz w:val="24"/>
          <w:szCs w:val="24"/>
        </w:rPr>
        <w:t xml:space="preserve"> ООО «Домострой Профи» </w:t>
      </w:r>
      <w:r w:rsidR="0047303A">
        <w:rPr>
          <w:rFonts w:ascii="Times New Roman" w:hAnsi="Times New Roman" w:cs="Times New Roman"/>
          <w:sz w:val="24"/>
          <w:szCs w:val="24"/>
        </w:rPr>
        <w:t>уже</w:t>
      </w:r>
      <w:r w:rsidR="004B12A4">
        <w:rPr>
          <w:rFonts w:ascii="Times New Roman" w:hAnsi="Times New Roman" w:cs="Times New Roman"/>
          <w:sz w:val="24"/>
          <w:szCs w:val="24"/>
        </w:rPr>
        <w:t xml:space="preserve"> </w:t>
      </w:r>
      <w:r w:rsidR="00D15468">
        <w:rPr>
          <w:rFonts w:ascii="Times New Roman" w:hAnsi="Times New Roman" w:cs="Times New Roman"/>
          <w:sz w:val="24"/>
          <w:szCs w:val="24"/>
        </w:rPr>
        <w:t>произведена</w:t>
      </w:r>
      <w:r w:rsidR="00101E35">
        <w:rPr>
          <w:rFonts w:ascii="Times New Roman" w:hAnsi="Times New Roman" w:cs="Times New Roman"/>
          <w:sz w:val="24"/>
          <w:szCs w:val="24"/>
        </w:rPr>
        <w:t xml:space="preserve"> предоплата денежных средств</w:t>
      </w:r>
      <w:r w:rsidR="004B12A4">
        <w:rPr>
          <w:rFonts w:ascii="Times New Roman" w:hAnsi="Times New Roman" w:cs="Times New Roman"/>
          <w:sz w:val="24"/>
          <w:szCs w:val="24"/>
        </w:rPr>
        <w:t>, котор</w:t>
      </w:r>
      <w:r w:rsidR="00101E35">
        <w:rPr>
          <w:rFonts w:ascii="Times New Roman" w:hAnsi="Times New Roman" w:cs="Times New Roman"/>
          <w:sz w:val="24"/>
          <w:szCs w:val="24"/>
        </w:rPr>
        <w:t>ую</w:t>
      </w:r>
      <w:r w:rsidR="004B12A4">
        <w:rPr>
          <w:rFonts w:ascii="Times New Roman" w:hAnsi="Times New Roman" w:cs="Times New Roman"/>
          <w:sz w:val="24"/>
          <w:szCs w:val="24"/>
        </w:rPr>
        <w:t xml:space="preserve"> подрядная организация использует для приобретения и доставки на строительную площадку материалов и оборудования, а также на передислокацию строительного участка (доставка строительных машин и механизмов).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эти цели было инвестировано – 103</w:t>
      </w:r>
      <w:r w:rsidR="0047303A">
        <w:rPr>
          <w:rFonts w:ascii="Times New Roman" w:hAnsi="Times New Roman" w:cs="Times New Roman"/>
          <w:sz w:val="24"/>
          <w:szCs w:val="24"/>
        </w:rPr>
        <w:t>,7 млн.</w:t>
      </w:r>
      <w:r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303A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бюджет</w:t>
      </w:r>
      <w:r w:rsidR="0047303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МО г. Бодайбо и района – 11</w:t>
      </w:r>
      <w:r w:rsidR="0047303A">
        <w:rPr>
          <w:rFonts w:ascii="Times New Roman" w:hAnsi="Times New Roman" w:cs="Times New Roman"/>
          <w:sz w:val="24"/>
          <w:szCs w:val="24"/>
        </w:rPr>
        <w:t>,8 млн.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="0047303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303A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областно</w:t>
      </w:r>
      <w:r w:rsidR="0047303A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47303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9</w:t>
      </w:r>
      <w:r w:rsidR="0047303A">
        <w:rPr>
          <w:rFonts w:ascii="Times New Roman" w:hAnsi="Times New Roman" w:cs="Times New Roman"/>
          <w:sz w:val="24"/>
          <w:szCs w:val="24"/>
        </w:rPr>
        <w:t>2,0 млн.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B12A4" w:rsidRDefault="0047303A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</w:t>
      </w:r>
      <w:r w:rsidR="005D20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4B12A4">
        <w:rPr>
          <w:rFonts w:ascii="Times New Roman" w:hAnsi="Times New Roman" w:cs="Times New Roman"/>
          <w:sz w:val="24"/>
          <w:szCs w:val="24"/>
        </w:rPr>
        <w:t xml:space="preserve">а проведение </w:t>
      </w:r>
      <w:r w:rsidR="004B12A4" w:rsidRPr="008F57E1">
        <w:rPr>
          <w:rFonts w:ascii="Times New Roman" w:hAnsi="Times New Roman" w:cs="Times New Roman"/>
          <w:b/>
          <w:i/>
          <w:sz w:val="24"/>
          <w:szCs w:val="24"/>
        </w:rPr>
        <w:t xml:space="preserve">капитального и текущего ремонта </w:t>
      </w:r>
      <w:r w:rsidRPr="008F57E1">
        <w:rPr>
          <w:rFonts w:ascii="Times New Roman" w:hAnsi="Times New Roman" w:cs="Times New Roman"/>
          <w:b/>
          <w:i/>
          <w:sz w:val="24"/>
          <w:szCs w:val="24"/>
        </w:rPr>
        <w:t>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2A4">
        <w:rPr>
          <w:rFonts w:ascii="Times New Roman" w:hAnsi="Times New Roman" w:cs="Times New Roman"/>
          <w:sz w:val="24"/>
          <w:szCs w:val="24"/>
        </w:rPr>
        <w:t>было направлено 68</w:t>
      </w:r>
      <w:r>
        <w:rPr>
          <w:rFonts w:ascii="Times New Roman" w:hAnsi="Times New Roman" w:cs="Times New Roman"/>
          <w:sz w:val="24"/>
          <w:szCs w:val="24"/>
        </w:rPr>
        <w:t>,1 млн. руб.,</w:t>
      </w:r>
      <w:r w:rsidR="004B12A4">
        <w:rPr>
          <w:rFonts w:ascii="Times New Roman" w:hAnsi="Times New Roman" w:cs="Times New Roman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57E1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бюджета МО г. Бодайбо и района – 65</w:t>
      </w:r>
      <w:r w:rsidR="008F57E1">
        <w:rPr>
          <w:rFonts w:ascii="Times New Roman" w:hAnsi="Times New Roman" w:cs="Times New Roman"/>
          <w:sz w:val="24"/>
          <w:szCs w:val="24"/>
        </w:rPr>
        <w:t>,0 млн.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="008F57E1">
        <w:rPr>
          <w:rFonts w:ascii="Times New Roman" w:hAnsi="Times New Roman" w:cs="Times New Roman"/>
          <w:sz w:val="24"/>
          <w:szCs w:val="24"/>
        </w:rPr>
        <w:t>;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57E1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областного бюджета – 3</w:t>
      </w:r>
      <w:r w:rsidR="008F57E1">
        <w:rPr>
          <w:rFonts w:ascii="Times New Roman" w:hAnsi="Times New Roman" w:cs="Times New Roman"/>
          <w:sz w:val="24"/>
          <w:szCs w:val="24"/>
        </w:rPr>
        <w:t>,1 млн.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капитальный ремонт </w:t>
      </w:r>
      <w:r w:rsidR="00092921">
        <w:rPr>
          <w:rFonts w:ascii="Times New Roman" w:hAnsi="Times New Roman" w:cs="Times New Roman"/>
          <w:sz w:val="24"/>
          <w:szCs w:val="24"/>
        </w:rPr>
        <w:t>ДОЛ</w:t>
      </w:r>
      <w:r>
        <w:rPr>
          <w:rFonts w:ascii="Times New Roman" w:hAnsi="Times New Roman" w:cs="Times New Roman"/>
          <w:sz w:val="24"/>
          <w:szCs w:val="24"/>
        </w:rPr>
        <w:t xml:space="preserve"> «Звездочка» было направлено из </w:t>
      </w:r>
      <w:r w:rsidR="00D15468">
        <w:rPr>
          <w:rFonts w:ascii="Times New Roman" w:hAnsi="Times New Roman" w:cs="Times New Roman"/>
          <w:sz w:val="24"/>
          <w:szCs w:val="24"/>
        </w:rPr>
        <w:t>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="003C6F0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886</w:t>
      </w:r>
      <w:r w:rsidR="003C6F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 тыс. руб. Были выполнены работы по капитальному ремонту корпуса «Петушок»</w:t>
      </w:r>
      <w:r w:rsidR="00CA69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произведена замена дверных блоков на алюминиевые в душевых корпусов «Сказка», «Радуга», «Бригантина», выполнены работы по монтажу плавательного бассейна, смонтированы игровые комплексы.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мероприятия по благоустройству городского парка культуры  </w:t>
      </w:r>
      <w:r w:rsidR="00D15468">
        <w:rPr>
          <w:rFonts w:ascii="Times New Roman" w:hAnsi="Times New Roman" w:cs="Times New Roman"/>
          <w:sz w:val="24"/>
          <w:szCs w:val="24"/>
        </w:rPr>
        <w:t xml:space="preserve">и отдыха г. Бодайбо </w:t>
      </w:r>
      <w:r>
        <w:rPr>
          <w:rFonts w:ascii="Times New Roman" w:hAnsi="Times New Roman" w:cs="Times New Roman"/>
          <w:sz w:val="24"/>
          <w:szCs w:val="24"/>
        </w:rPr>
        <w:t>было направлено 3</w:t>
      </w:r>
      <w:r w:rsidR="003C6F0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268</w:t>
      </w:r>
      <w:r w:rsidR="003C6F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 тыс. руб., из них: 2</w:t>
      </w:r>
      <w:r w:rsidR="003C6F0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451</w:t>
      </w:r>
      <w:r w:rsidR="003C6F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 тыс. руб. – средства областного бюджета (</w:t>
      </w:r>
      <w:r w:rsidR="003C6F09">
        <w:rPr>
          <w:rFonts w:ascii="Times New Roman" w:hAnsi="Times New Roman" w:cs="Times New Roman"/>
          <w:sz w:val="24"/>
          <w:szCs w:val="24"/>
        </w:rPr>
        <w:t>мероприятия проекта «Н</w:t>
      </w:r>
      <w:r>
        <w:rPr>
          <w:rFonts w:ascii="Times New Roman" w:hAnsi="Times New Roman" w:cs="Times New Roman"/>
          <w:sz w:val="24"/>
          <w:szCs w:val="24"/>
        </w:rPr>
        <w:t>ародные инициативы</w:t>
      </w:r>
      <w:r w:rsidR="003C6F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), 817</w:t>
      </w:r>
      <w:r w:rsidR="003C6F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2 тыс. руб. </w:t>
      </w:r>
      <w:r w:rsidR="006B75C8">
        <w:rPr>
          <w:rFonts w:ascii="Times New Roman" w:hAnsi="Times New Roman" w:cs="Times New Roman"/>
          <w:sz w:val="24"/>
          <w:szCs w:val="24"/>
        </w:rPr>
        <w:t xml:space="preserve">– средства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6C40AE">
        <w:rPr>
          <w:rFonts w:ascii="Times New Roman" w:hAnsi="Times New Roman" w:cs="Times New Roman"/>
          <w:sz w:val="24"/>
          <w:szCs w:val="24"/>
        </w:rPr>
        <w:t xml:space="preserve">местного </w:t>
      </w:r>
      <w:r>
        <w:rPr>
          <w:rFonts w:ascii="Times New Roman" w:hAnsi="Times New Roman" w:cs="Times New Roman"/>
          <w:sz w:val="24"/>
          <w:szCs w:val="24"/>
        </w:rPr>
        <w:t>бюджета</w:t>
      </w:r>
      <w:r w:rsidR="006C40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Были выполнены работы по благоустройству территории</w:t>
      </w:r>
      <w:r w:rsidR="006B75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прилегающей к городскому парку </w:t>
      </w:r>
      <w:r w:rsidR="006C40AE">
        <w:rPr>
          <w:rFonts w:ascii="Times New Roman" w:hAnsi="Times New Roman" w:cs="Times New Roman"/>
          <w:sz w:val="24"/>
          <w:szCs w:val="24"/>
        </w:rPr>
        <w:t xml:space="preserve">культуры и отдыха </w:t>
      </w:r>
      <w:r>
        <w:rPr>
          <w:rFonts w:ascii="Times New Roman" w:hAnsi="Times New Roman" w:cs="Times New Roman"/>
          <w:sz w:val="24"/>
          <w:szCs w:val="24"/>
        </w:rPr>
        <w:t>по ул. 30 лет Победы.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проведение </w:t>
      </w:r>
      <w:r w:rsidRPr="006B75C8">
        <w:rPr>
          <w:rFonts w:ascii="Times New Roman" w:hAnsi="Times New Roman" w:cs="Times New Roman"/>
          <w:b/>
          <w:i/>
          <w:sz w:val="24"/>
          <w:szCs w:val="24"/>
        </w:rPr>
        <w:t>капитального и текущего ремонта объектов сферы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было направлено 50</w:t>
      </w:r>
      <w:r w:rsidR="006B75C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305</w:t>
      </w:r>
      <w:r w:rsidR="006B75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 тыс. руб., из них: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75C8">
        <w:rPr>
          <w:rFonts w:ascii="Times New Roman" w:hAnsi="Times New Roman" w:cs="Times New Roman"/>
          <w:sz w:val="24"/>
          <w:szCs w:val="24"/>
        </w:rPr>
        <w:t xml:space="preserve">из бюджета МО г. Бодайбо и района - </w:t>
      </w:r>
      <w:r>
        <w:rPr>
          <w:rFonts w:ascii="Times New Roman" w:hAnsi="Times New Roman" w:cs="Times New Roman"/>
          <w:sz w:val="24"/>
          <w:szCs w:val="24"/>
        </w:rPr>
        <w:t>49</w:t>
      </w:r>
      <w:r w:rsidR="006B75C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664</w:t>
      </w:r>
      <w:r w:rsidR="006B75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 тыс. руб.</w:t>
      </w:r>
      <w:r w:rsidR="006B75C8">
        <w:rPr>
          <w:rFonts w:ascii="Times New Roman" w:hAnsi="Times New Roman" w:cs="Times New Roman"/>
          <w:sz w:val="24"/>
          <w:szCs w:val="24"/>
        </w:rPr>
        <w:t>;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75C8">
        <w:rPr>
          <w:rFonts w:ascii="Times New Roman" w:hAnsi="Times New Roman" w:cs="Times New Roman"/>
          <w:sz w:val="24"/>
          <w:szCs w:val="24"/>
        </w:rPr>
        <w:t xml:space="preserve"> из областного бюджета –</w:t>
      </w:r>
      <w:r>
        <w:rPr>
          <w:rFonts w:ascii="Times New Roman" w:hAnsi="Times New Roman" w:cs="Times New Roman"/>
          <w:sz w:val="24"/>
          <w:szCs w:val="24"/>
        </w:rPr>
        <w:t xml:space="preserve"> 641</w:t>
      </w:r>
      <w:r w:rsidR="006B75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 тыс. руб. (устройство игровых комплексов для тематических игровых площадок на территории МКДОУ дошкольного образовательного учреждения детский сад №15 «Капелька» п. Перевоз в рамках реализации проекта «Народные инициативы»)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Значительные средства из бюджета МО г. Бодайбо и района были направлены на объекты управления образования</w:t>
      </w:r>
      <w:r w:rsidR="00101E35">
        <w:rPr>
          <w:rFonts w:ascii="Times New Roman" w:hAnsi="Times New Roman" w:cs="Times New Roman"/>
          <w:sz w:val="24"/>
          <w:szCs w:val="24"/>
        </w:rPr>
        <w:t>: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1E35">
        <w:rPr>
          <w:rFonts w:ascii="Times New Roman" w:hAnsi="Times New Roman" w:cs="Times New Roman"/>
          <w:sz w:val="24"/>
          <w:szCs w:val="24"/>
        </w:rPr>
        <w:t xml:space="preserve">14 149,4 тыс. руб. - </w:t>
      </w:r>
      <w:r>
        <w:rPr>
          <w:rFonts w:ascii="Times New Roman" w:hAnsi="Times New Roman" w:cs="Times New Roman"/>
          <w:sz w:val="24"/>
          <w:szCs w:val="24"/>
        </w:rPr>
        <w:t>МБОУ СОШ №</w:t>
      </w:r>
      <w:r w:rsidR="00101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BE45FF">
        <w:rPr>
          <w:rFonts w:ascii="Times New Roman" w:hAnsi="Times New Roman" w:cs="Times New Roman"/>
          <w:sz w:val="24"/>
          <w:szCs w:val="24"/>
        </w:rPr>
        <w:t>г. Бодайбо</w:t>
      </w:r>
      <w:r>
        <w:rPr>
          <w:rFonts w:ascii="Times New Roman" w:hAnsi="Times New Roman" w:cs="Times New Roman"/>
          <w:sz w:val="24"/>
          <w:szCs w:val="24"/>
        </w:rPr>
        <w:t xml:space="preserve"> (благоустройство территории  прилегающей к школе, текущий ремонт фасада, благоустройство спортивной площадки, замена деревянных оконных блоков на пластиковые в туалетах, ремонт асфальтобетонного покрытия хозяйственного двора школы, ремонт спортзала, ремонт наружной канализации и др)</w:t>
      </w:r>
      <w:r w:rsidR="00BE45FF">
        <w:rPr>
          <w:rFonts w:ascii="Times New Roman" w:hAnsi="Times New Roman" w:cs="Times New Roman"/>
          <w:sz w:val="24"/>
          <w:szCs w:val="24"/>
        </w:rPr>
        <w:t>;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45FF">
        <w:rPr>
          <w:rFonts w:ascii="Times New Roman" w:hAnsi="Times New Roman" w:cs="Times New Roman"/>
          <w:sz w:val="24"/>
          <w:szCs w:val="24"/>
        </w:rPr>
        <w:t xml:space="preserve">3 512,5 тыс. руб. - </w:t>
      </w:r>
      <w:r>
        <w:rPr>
          <w:rFonts w:ascii="Times New Roman" w:hAnsi="Times New Roman" w:cs="Times New Roman"/>
          <w:sz w:val="24"/>
          <w:szCs w:val="24"/>
        </w:rPr>
        <w:t>МБОУ СОШ №</w:t>
      </w:r>
      <w:r w:rsidR="00BE4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E45FF">
        <w:rPr>
          <w:rFonts w:ascii="Times New Roman" w:hAnsi="Times New Roman" w:cs="Times New Roman"/>
          <w:sz w:val="24"/>
          <w:szCs w:val="24"/>
        </w:rPr>
        <w:t xml:space="preserve"> г. Бодайбо (</w:t>
      </w:r>
      <w:r>
        <w:rPr>
          <w:rFonts w:ascii="Times New Roman" w:hAnsi="Times New Roman" w:cs="Times New Roman"/>
          <w:sz w:val="24"/>
          <w:szCs w:val="24"/>
        </w:rPr>
        <w:t>ремонтные работы в МУКК</w:t>
      </w:r>
      <w:r w:rsidR="00BE45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замена деревянных оконных блоков  на блоки из ПВХ-профилей</w:t>
      </w:r>
      <w:r w:rsidR="00BE45F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ремонт участка теплотрассы, ремонт в кабинете технологии и др.)</w:t>
      </w:r>
      <w:r w:rsidR="00BE45F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12A4" w:rsidRDefault="00BE45FF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12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4 993,7 тыс. руб. </w:t>
      </w:r>
      <w:r w:rsidR="00BD0556">
        <w:rPr>
          <w:rFonts w:ascii="Times New Roman" w:hAnsi="Times New Roman" w:cs="Times New Roman"/>
          <w:sz w:val="24"/>
          <w:szCs w:val="24"/>
        </w:rPr>
        <w:t xml:space="preserve">- </w:t>
      </w:r>
      <w:r w:rsidR="004B12A4">
        <w:rPr>
          <w:rFonts w:ascii="Times New Roman" w:hAnsi="Times New Roman" w:cs="Times New Roman"/>
          <w:sz w:val="24"/>
          <w:szCs w:val="24"/>
        </w:rPr>
        <w:t>МБДОУ д</w:t>
      </w:r>
      <w:r w:rsidR="00BD0556">
        <w:rPr>
          <w:rFonts w:ascii="Times New Roman" w:hAnsi="Times New Roman" w:cs="Times New Roman"/>
          <w:sz w:val="24"/>
          <w:szCs w:val="24"/>
        </w:rPr>
        <w:t>/с</w:t>
      </w:r>
      <w:r w:rsidR="004B12A4">
        <w:rPr>
          <w:rFonts w:ascii="Times New Roman" w:hAnsi="Times New Roman" w:cs="Times New Roman"/>
          <w:sz w:val="24"/>
          <w:szCs w:val="24"/>
        </w:rPr>
        <w:t xml:space="preserve"> №</w:t>
      </w:r>
      <w:r w:rsidR="00BD0556">
        <w:rPr>
          <w:rFonts w:ascii="Times New Roman" w:hAnsi="Times New Roman" w:cs="Times New Roman"/>
          <w:sz w:val="24"/>
          <w:szCs w:val="24"/>
        </w:rPr>
        <w:t xml:space="preserve"> </w:t>
      </w:r>
      <w:r w:rsidR="004B12A4">
        <w:rPr>
          <w:rFonts w:ascii="Times New Roman" w:hAnsi="Times New Roman" w:cs="Times New Roman"/>
          <w:sz w:val="24"/>
          <w:szCs w:val="24"/>
        </w:rPr>
        <w:t xml:space="preserve">32 «Сказка» </w:t>
      </w:r>
      <w:r w:rsidR="00BD0556">
        <w:rPr>
          <w:rFonts w:ascii="Times New Roman" w:hAnsi="Times New Roman" w:cs="Times New Roman"/>
          <w:sz w:val="24"/>
          <w:szCs w:val="24"/>
        </w:rPr>
        <w:t>г. Бодайбо (</w:t>
      </w:r>
      <w:r w:rsidR="004B12A4">
        <w:rPr>
          <w:rFonts w:ascii="Times New Roman" w:hAnsi="Times New Roman" w:cs="Times New Roman"/>
          <w:sz w:val="24"/>
          <w:szCs w:val="24"/>
        </w:rPr>
        <w:t>выполнены работы по устройству игровых комплексов, благоустройству территории, ремонту тепловых сетей)</w:t>
      </w:r>
      <w:r w:rsidR="00BD0556">
        <w:rPr>
          <w:rFonts w:ascii="Times New Roman" w:hAnsi="Times New Roman" w:cs="Times New Roman"/>
          <w:sz w:val="24"/>
          <w:szCs w:val="24"/>
        </w:rPr>
        <w:t>;</w:t>
      </w:r>
    </w:p>
    <w:p w:rsidR="004B12A4" w:rsidRDefault="00BD0556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- 3 377,1 тыс. руб. - </w:t>
      </w:r>
      <w:r w:rsidR="004B12A4">
        <w:rPr>
          <w:rFonts w:ascii="Times New Roman" w:hAnsi="Times New Roman" w:cs="Times New Roman"/>
          <w:sz w:val="24"/>
          <w:szCs w:val="24"/>
        </w:rPr>
        <w:t>МКДОУ д</w:t>
      </w:r>
      <w:r>
        <w:rPr>
          <w:rFonts w:ascii="Times New Roman" w:hAnsi="Times New Roman" w:cs="Times New Roman"/>
          <w:sz w:val="24"/>
          <w:szCs w:val="24"/>
        </w:rPr>
        <w:t xml:space="preserve">/с </w:t>
      </w:r>
      <w:r w:rsidR="004B12A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2A4">
        <w:rPr>
          <w:rFonts w:ascii="Times New Roman" w:hAnsi="Times New Roman" w:cs="Times New Roman"/>
          <w:sz w:val="24"/>
          <w:szCs w:val="24"/>
        </w:rPr>
        <w:t xml:space="preserve">5 «Брусничка» </w:t>
      </w:r>
      <w:r>
        <w:rPr>
          <w:rFonts w:ascii="Times New Roman" w:hAnsi="Times New Roman" w:cs="Times New Roman"/>
          <w:sz w:val="24"/>
          <w:szCs w:val="24"/>
        </w:rPr>
        <w:t>г. Бодайбо (</w:t>
      </w:r>
      <w:r w:rsidR="004B12A4">
        <w:rPr>
          <w:rFonts w:ascii="Times New Roman" w:hAnsi="Times New Roman" w:cs="Times New Roman"/>
          <w:sz w:val="24"/>
          <w:szCs w:val="24"/>
        </w:rPr>
        <w:t>выполнен капитальный ремонт ясельного корпуса</w:t>
      </w:r>
      <w:r>
        <w:rPr>
          <w:rFonts w:ascii="Times New Roman" w:hAnsi="Times New Roman" w:cs="Times New Roman"/>
          <w:sz w:val="24"/>
          <w:szCs w:val="24"/>
        </w:rPr>
        <w:t>);</w:t>
      </w:r>
      <w:r w:rsidR="004B1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2A4" w:rsidRDefault="00BD0556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г. были смонтированы и</w:t>
      </w:r>
      <w:r w:rsidR="004B12A4">
        <w:rPr>
          <w:rFonts w:ascii="Times New Roman" w:hAnsi="Times New Roman" w:cs="Times New Roman"/>
          <w:sz w:val="24"/>
          <w:szCs w:val="24"/>
        </w:rPr>
        <w:t>гровые комплексы в МКОУ НОШ г. Бодайбо</w:t>
      </w:r>
      <w:r w:rsidR="0011792E">
        <w:rPr>
          <w:rFonts w:ascii="Times New Roman" w:hAnsi="Times New Roman" w:cs="Times New Roman"/>
          <w:sz w:val="24"/>
          <w:szCs w:val="24"/>
        </w:rPr>
        <w:t xml:space="preserve"> на сумму</w:t>
      </w:r>
      <w:r w:rsidR="004B12A4">
        <w:rPr>
          <w:rFonts w:ascii="Times New Roman" w:hAnsi="Times New Roman" w:cs="Times New Roman"/>
          <w:sz w:val="24"/>
          <w:szCs w:val="24"/>
        </w:rPr>
        <w:t xml:space="preserve"> 1</w:t>
      </w:r>
      <w:r w:rsidR="0011792E">
        <w:rPr>
          <w:rFonts w:ascii="Times New Roman" w:hAnsi="Times New Roman" w:cs="Times New Roman"/>
          <w:sz w:val="24"/>
          <w:szCs w:val="24"/>
        </w:rPr>
        <w:t xml:space="preserve"> </w:t>
      </w:r>
      <w:r w:rsidR="004B12A4">
        <w:rPr>
          <w:rFonts w:ascii="Times New Roman" w:hAnsi="Times New Roman" w:cs="Times New Roman"/>
          <w:sz w:val="24"/>
          <w:szCs w:val="24"/>
        </w:rPr>
        <w:t>000</w:t>
      </w:r>
      <w:r w:rsidR="0011792E">
        <w:rPr>
          <w:rFonts w:ascii="Times New Roman" w:hAnsi="Times New Roman" w:cs="Times New Roman"/>
          <w:sz w:val="24"/>
          <w:szCs w:val="24"/>
        </w:rPr>
        <w:t xml:space="preserve">,0 </w:t>
      </w:r>
      <w:r w:rsidR="004B12A4">
        <w:rPr>
          <w:rFonts w:ascii="Times New Roman" w:hAnsi="Times New Roman" w:cs="Times New Roman"/>
          <w:sz w:val="24"/>
          <w:szCs w:val="24"/>
        </w:rPr>
        <w:t>тыс. руб.</w:t>
      </w:r>
    </w:p>
    <w:p w:rsidR="004B12A4" w:rsidRDefault="0011792E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Выполнены </w:t>
      </w:r>
      <w:r w:rsidR="004B12A4">
        <w:rPr>
          <w:rFonts w:ascii="Times New Roman" w:hAnsi="Times New Roman" w:cs="Times New Roman"/>
          <w:sz w:val="24"/>
          <w:szCs w:val="24"/>
        </w:rPr>
        <w:t>работы по капитальному и текущему ремонту дошкольных учреждениях</w:t>
      </w:r>
      <w:r>
        <w:rPr>
          <w:rFonts w:ascii="Times New Roman" w:hAnsi="Times New Roman" w:cs="Times New Roman"/>
          <w:sz w:val="24"/>
          <w:szCs w:val="24"/>
        </w:rPr>
        <w:t>:</w:t>
      </w:r>
      <w:r w:rsidR="004B12A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2A4">
        <w:rPr>
          <w:rFonts w:ascii="Times New Roman" w:hAnsi="Times New Roman" w:cs="Times New Roman"/>
          <w:sz w:val="24"/>
          <w:szCs w:val="24"/>
        </w:rPr>
        <w:t>1 «Золотой ключик»</w:t>
      </w:r>
      <w:r>
        <w:rPr>
          <w:rFonts w:ascii="Times New Roman" w:hAnsi="Times New Roman" w:cs="Times New Roman"/>
          <w:sz w:val="24"/>
          <w:szCs w:val="24"/>
        </w:rPr>
        <w:t xml:space="preserve"> г. Бодайбо</w:t>
      </w:r>
      <w:r w:rsidR="004B12A4">
        <w:rPr>
          <w:rFonts w:ascii="Times New Roman" w:hAnsi="Times New Roman" w:cs="Times New Roman"/>
          <w:sz w:val="24"/>
          <w:szCs w:val="24"/>
        </w:rPr>
        <w:t xml:space="preserve"> (замена деревянных оконных блоков на </w:t>
      </w:r>
      <w:r w:rsidR="004B12A4">
        <w:rPr>
          <w:rFonts w:ascii="Times New Roman" w:hAnsi="Times New Roman" w:cs="Times New Roman"/>
          <w:sz w:val="24"/>
          <w:szCs w:val="24"/>
        </w:rPr>
        <w:lastRenderedPageBreak/>
        <w:t>блоки из ПВХ-профилей),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2A4">
        <w:rPr>
          <w:rFonts w:ascii="Times New Roman" w:hAnsi="Times New Roman" w:cs="Times New Roman"/>
          <w:sz w:val="24"/>
          <w:szCs w:val="24"/>
        </w:rPr>
        <w:t xml:space="preserve">13 «Березка» </w:t>
      </w:r>
      <w:r>
        <w:rPr>
          <w:rFonts w:ascii="Times New Roman" w:hAnsi="Times New Roman" w:cs="Times New Roman"/>
          <w:sz w:val="24"/>
          <w:szCs w:val="24"/>
        </w:rPr>
        <w:t>г. Бодайбо</w:t>
      </w:r>
      <w:r w:rsidR="004B12A4">
        <w:rPr>
          <w:rFonts w:ascii="Times New Roman" w:hAnsi="Times New Roman" w:cs="Times New Roman"/>
          <w:sz w:val="24"/>
          <w:szCs w:val="24"/>
        </w:rPr>
        <w:t xml:space="preserve"> (ремонт завалинки, системы отопления, замена ограждения),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2A4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«Аленушка» п. Кропоткин (</w:t>
      </w:r>
      <w:r w:rsidR="004B12A4">
        <w:rPr>
          <w:rFonts w:ascii="Times New Roman" w:hAnsi="Times New Roman" w:cs="Times New Roman"/>
          <w:sz w:val="24"/>
          <w:szCs w:val="24"/>
        </w:rPr>
        <w:t>капитальный ремонт кровли, ремонтные работы в туалетах групп, ремонт системы отопления, ремонт полов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4B12A4">
        <w:rPr>
          <w:rFonts w:ascii="Times New Roman" w:hAnsi="Times New Roman" w:cs="Times New Roman"/>
          <w:sz w:val="24"/>
          <w:szCs w:val="24"/>
        </w:rPr>
        <w:t>.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ремонта беговых дорожек и дренажа на стадионе «Труд»   направлено 3</w:t>
      </w:r>
      <w:r w:rsidR="006C40A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627</w:t>
      </w:r>
      <w:r w:rsidR="006C40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1 тыс. руб. 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проведение </w:t>
      </w:r>
      <w:r w:rsidRPr="008547A2">
        <w:rPr>
          <w:rFonts w:ascii="Times New Roman" w:hAnsi="Times New Roman" w:cs="Times New Roman"/>
          <w:b/>
          <w:i/>
          <w:sz w:val="24"/>
          <w:szCs w:val="24"/>
        </w:rPr>
        <w:t>капитального и текущего ремонтов объектов управления культуры</w:t>
      </w:r>
      <w:r w:rsidRPr="008547A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 направлено 7</w:t>
      </w:r>
      <w:r w:rsidR="008547A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751</w:t>
      </w:r>
      <w:r w:rsidR="008547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2 тыс. руб. из бюджета МО г. Бодайбо и района и внебюджетные средства в сумме 3 831, 53 тыс.  руб.  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расторжением договора аренды здания культурно-досугового центра в г. Бодайбо и передачей его на баланс управления культуры</w:t>
      </w:r>
      <w:r w:rsidR="006C40AE">
        <w:rPr>
          <w:rFonts w:ascii="Times New Roman" w:hAnsi="Times New Roman" w:cs="Times New Roman"/>
          <w:sz w:val="24"/>
          <w:szCs w:val="24"/>
        </w:rPr>
        <w:t xml:space="preserve"> к Новому году </w:t>
      </w:r>
      <w:r w:rsidR="00706F75">
        <w:rPr>
          <w:rFonts w:ascii="Times New Roman" w:hAnsi="Times New Roman" w:cs="Times New Roman"/>
          <w:sz w:val="24"/>
          <w:szCs w:val="24"/>
        </w:rPr>
        <w:t xml:space="preserve">в здании </w:t>
      </w:r>
      <w:r w:rsidR="006C40AE">
        <w:rPr>
          <w:rFonts w:ascii="Times New Roman" w:hAnsi="Times New Roman" w:cs="Times New Roman"/>
          <w:sz w:val="24"/>
          <w:szCs w:val="24"/>
        </w:rPr>
        <w:t xml:space="preserve">были проведены </w:t>
      </w:r>
      <w:r>
        <w:rPr>
          <w:rFonts w:ascii="Times New Roman" w:hAnsi="Times New Roman" w:cs="Times New Roman"/>
          <w:sz w:val="24"/>
          <w:szCs w:val="24"/>
        </w:rPr>
        <w:t xml:space="preserve"> ремонтные работы</w:t>
      </w:r>
      <w:r w:rsidR="00706F75">
        <w:rPr>
          <w:rFonts w:ascii="Times New Roman" w:hAnsi="Times New Roman" w:cs="Times New Roman"/>
          <w:sz w:val="24"/>
          <w:szCs w:val="24"/>
        </w:rPr>
        <w:t>. Б</w:t>
      </w:r>
      <w:r>
        <w:rPr>
          <w:rFonts w:ascii="Times New Roman" w:hAnsi="Times New Roman" w:cs="Times New Roman"/>
          <w:sz w:val="24"/>
          <w:szCs w:val="24"/>
        </w:rPr>
        <w:t>ыло направлено 4</w:t>
      </w:r>
      <w:r w:rsidR="008547A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120</w:t>
      </w:r>
      <w:r w:rsidR="008547A2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 xml:space="preserve"> тыс. руб., в том числе</w:t>
      </w:r>
      <w:r w:rsidR="008547A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из бюджета МО г. Бодайбо и района – 288</w:t>
      </w:r>
      <w:r w:rsidR="00971B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 тыс. руб., и 3</w:t>
      </w:r>
      <w:r w:rsidR="008547A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831</w:t>
      </w:r>
      <w:r w:rsidR="008547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 тыс. руб. – внебюджетные средства. Были выполнены работы по ремонту зрительного зала, фойе, системы отопления.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этого, значительные средства из бюджета района были направлены на объекты управления культуры: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4D59">
        <w:rPr>
          <w:rFonts w:ascii="Times New Roman" w:hAnsi="Times New Roman" w:cs="Times New Roman"/>
          <w:sz w:val="24"/>
          <w:szCs w:val="24"/>
        </w:rPr>
        <w:t>1 905,4 тыс. руб. - к</w:t>
      </w:r>
      <w:r>
        <w:rPr>
          <w:rFonts w:ascii="Times New Roman" w:hAnsi="Times New Roman" w:cs="Times New Roman"/>
          <w:sz w:val="24"/>
          <w:szCs w:val="24"/>
        </w:rPr>
        <w:t>луб п. Кропоткин (устройство выгребной ямы, ремонт пола в холе и танцевальном зале, ремонт системы отопления и ремонт помещения танцевального зала);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4D59">
        <w:rPr>
          <w:rFonts w:ascii="Times New Roman" w:hAnsi="Times New Roman" w:cs="Times New Roman"/>
          <w:sz w:val="24"/>
          <w:szCs w:val="24"/>
        </w:rPr>
        <w:t xml:space="preserve">1 422,1 тыс. руб. - </w:t>
      </w:r>
      <w:r>
        <w:rPr>
          <w:rFonts w:ascii="Times New Roman" w:hAnsi="Times New Roman" w:cs="Times New Roman"/>
          <w:sz w:val="24"/>
          <w:szCs w:val="24"/>
        </w:rPr>
        <w:t>Бодайбинский городской краеведческий музей (ремонт выставочного зала, электромонтажные работы, ремонт зала природы и др.);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4D59">
        <w:rPr>
          <w:rFonts w:ascii="Times New Roman" w:hAnsi="Times New Roman" w:cs="Times New Roman"/>
          <w:sz w:val="24"/>
          <w:szCs w:val="24"/>
        </w:rPr>
        <w:t>998,0 тыс. руб. - д</w:t>
      </w:r>
      <w:r>
        <w:rPr>
          <w:rFonts w:ascii="Times New Roman" w:hAnsi="Times New Roman" w:cs="Times New Roman"/>
          <w:sz w:val="24"/>
          <w:szCs w:val="24"/>
        </w:rPr>
        <w:t>осуговый центр п. Перевоз (текущий ремонт помещений и устройство бака накопительного для сбора жидких бытовых отходов).</w:t>
      </w:r>
    </w:p>
    <w:p w:rsidR="004B12A4" w:rsidRDefault="004B12A4" w:rsidP="004B12A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проведение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D59">
        <w:rPr>
          <w:rFonts w:ascii="Times New Roman" w:hAnsi="Times New Roman" w:cs="Times New Roman"/>
          <w:b/>
          <w:i/>
          <w:sz w:val="24"/>
          <w:szCs w:val="24"/>
        </w:rPr>
        <w:t>капитального и текущего ремонта других объектов муниципальной собственности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 направлено из бюджета МО г. Бодайбо и района – 1</w:t>
      </w:r>
      <w:r w:rsidR="001C4D5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888</w:t>
      </w:r>
      <w:r w:rsidR="001C4D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 тыс. руб. (ремонт двух квартир для учителей в п. Мамакан, произведена замена светильников в архиве администрации г. Бодайбо и района</w:t>
      </w:r>
      <w:r w:rsidR="001C4D59">
        <w:rPr>
          <w:rFonts w:ascii="Times New Roman" w:hAnsi="Times New Roman" w:cs="Times New Roman"/>
          <w:sz w:val="24"/>
          <w:szCs w:val="24"/>
        </w:rPr>
        <w:t>, ремонт</w:t>
      </w:r>
      <w:r>
        <w:rPr>
          <w:rFonts w:ascii="Times New Roman" w:hAnsi="Times New Roman" w:cs="Times New Roman"/>
          <w:sz w:val="24"/>
          <w:szCs w:val="24"/>
        </w:rPr>
        <w:t xml:space="preserve"> кабинетов в здании </w:t>
      </w:r>
      <w:r w:rsidR="001C4D5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г. Бодайбо и района, ремонт гаражей администрации </w:t>
      </w:r>
      <w:r w:rsidR="00311A32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>и оперативного зала ЕДДС).</w:t>
      </w:r>
    </w:p>
    <w:p w:rsidR="004B12A4" w:rsidRDefault="004B12A4" w:rsidP="004B12A4">
      <w:pPr>
        <w:rPr>
          <w:rFonts w:ascii="Times New Roman" w:hAnsi="Times New Roman" w:cs="Times New Roman"/>
          <w:sz w:val="24"/>
          <w:szCs w:val="24"/>
        </w:rPr>
      </w:pPr>
    </w:p>
    <w:p w:rsidR="00C55063" w:rsidRPr="005B303C" w:rsidRDefault="00C55063" w:rsidP="004B12A4">
      <w:pPr>
        <w:jc w:val="center"/>
        <w:rPr>
          <w:rFonts w:ascii="Times New Roman" w:hAnsi="Times New Roman" w:cs="Times New Roman"/>
          <w:b/>
        </w:rPr>
      </w:pPr>
      <w:r w:rsidRPr="005B303C">
        <w:rPr>
          <w:rFonts w:ascii="Times New Roman" w:hAnsi="Times New Roman" w:cs="Times New Roman"/>
          <w:b/>
          <w:sz w:val="24"/>
          <w:szCs w:val="24"/>
        </w:rPr>
        <w:t>4.3. Обеспечение транспортной доступности</w:t>
      </w:r>
    </w:p>
    <w:p w:rsidR="00C55063" w:rsidRPr="005B303C" w:rsidRDefault="00C55063" w:rsidP="00FB3C23">
      <w:pPr>
        <w:pStyle w:val="2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B303C">
        <w:rPr>
          <w:rFonts w:ascii="Times New Roman" w:hAnsi="Times New Roman" w:cs="Times New Roman"/>
        </w:rPr>
        <w:t xml:space="preserve">Протяженность дорог общего пользования </w:t>
      </w:r>
      <w:r w:rsidR="00AF6C41" w:rsidRPr="005B303C">
        <w:rPr>
          <w:rFonts w:ascii="Times New Roman" w:hAnsi="Times New Roman" w:cs="Times New Roman"/>
        </w:rPr>
        <w:t>на территории Бодайбинского района</w:t>
      </w:r>
      <w:r w:rsidRPr="005B303C">
        <w:rPr>
          <w:rFonts w:ascii="Times New Roman" w:hAnsi="Times New Roman" w:cs="Times New Roman"/>
        </w:rPr>
        <w:t xml:space="preserve"> составляет </w:t>
      </w:r>
      <w:smartTag w:uri="urn:schemas-microsoft-com:office:smarttags" w:element="metricconverter">
        <w:smartTagPr>
          <w:attr w:name="ProductID" w:val="579 км"/>
        </w:smartTagPr>
        <w:r w:rsidRPr="005B303C">
          <w:rPr>
            <w:rFonts w:ascii="Times New Roman" w:hAnsi="Times New Roman" w:cs="Times New Roman"/>
          </w:rPr>
          <w:t>579 км</w:t>
        </w:r>
      </w:smartTag>
      <w:r w:rsidRPr="005B303C">
        <w:rPr>
          <w:rFonts w:ascii="Times New Roman" w:hAnsi="Times New Roman" w:cs="Times New Roman"/>
        </w:rPr>
        <w:t xml:space="preserve">  и </w:t>
      </w:r>
      <w:smartTag w:uri="urn:schemas-microsoft-com:office:smarttags" w:element="metricconverter">
        <w:smartTagPr>
          <w:attr w:name="ProductID" w:val="184 км"/>
        </w:smartTagPr>
        <w:r w:rsidRPr="005B303C">
          <w:rPr>
            <w:rFonts w:ascii="Times New Roman" w:hAnsi="Times New Roman" w:cs="Times New Roman"/>
          </w:rPr>
          <w:t>184 км</w:t>
        </w:r>
      </w:smartTag>
      <w:r w:rsidRPr="005B303C">
        <w:rPr>
          <w:rFonts w:ascii="Times New Roman" w:hAnsi="Times New Roman" w:cs="Times New Roman"/>
        </w:rPr>
        <w:t xml:space="preserve"> - муниципальные (внутрипоселенческие) дороги. Практически все дороги района находятся на балансе Иркутской области.</w:t>
      </w:r>
    </w:p>
    <w:p w:rsidR="00C55063" w:rsidRPr="005B303C" w:rsidRDefault="00C55063" w:rsidP="00FB3C23">
      <w:pPr>
        <w:pStyle w:val="2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B303C">
        <w:rPr>
          <w:rFonts w:ascii="Times New Roman" w:hAnsi="Times New Roman" w:cs="Times New Roman"/>
        </w:rPr>
        <w:t>Протяженность автомобильных дорог общего пользования местного значения составляет 186 км, в том числе с твердым покрытием – 74 км, из них с усовершенствованным покрытием – 44 км. Все эти дороги принадлежат поселениям муниципального района.</w:t>
      </w:r>
    </w:p>
    <w:p w:rsidR="00F94009" w:rsidRPr="005B303C" w:rsidRDefault="00C55063" w:rsidP="00F94009">
      <w:pPr>
        <w:pStyle w:val="24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B303C">
        <w:rPr>
          <w:rFonts w:ascii="Times New Roman" w:hAnsi="Times New Roman" w:cs="Times New Roman"/>
        </w:rPr>
        <w:t xml:space="preserve">Обслуживанием и ремонтом дорог занимается  филиал «Бодайбинский» ОАО «Дорожная служба Иркутской области». </w:t>
      </w:r>
      <w:r w:rsidR="00F94009" w:rsidRPr="005B303C">
        <w:rPr>
          <w:rFonts w:ascii="Times New Roman" w:hAnsi="Times New Roman" w:cs="Times New Roman"/>
        </w:rPr>
        <w:t>Большую помощь и поддержку в надлежащем содержании отдельных участков дорог оказывают золотодобывающие предприятия района.</w:t>
      </w:r>
    </w:p>
    <w:p w:rsidR="00AB4EED" w:rsidRPr="00AB4EED" w:rsidRDefault="00AB4EED" w:rsidP="00AB4EE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B4EED">
        <w:rPr>
          <w:rFonts w:ascii="Times New Roman" w:hAnsi="Times New Roman" w:cs="Times New Roman"/>
          <w:sz w:val="24"/>
          <w:szCs w:val="24"/>
        </w:rPr>
        <w:t>Для организации транспортного обслуживания населения между поселениями на территории МО г. Бодайбо и района в 2018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4EED">
        <w:rPr>
          <w:rFonts w:ascii="Times New Roman" w:hAnsi="Times New Roman" w:cs="Times New Roman"/>
          <w:sz w:val="24"/>
          <w:szCs w:val="24"/>
        </w:rPr>
        <w:t xml:space="preserve"> в </w:t>
      </w:r>
      <w:r w:rsidR="00706F75">
        <w:rPr>
          <w:rFonts w:ascii="Times New Roman" w:hAnsi="Times New Roman" w:cs="Times New Roman"/>
          <w:sz w:val="24"/>
          <w:szCs w:val="24"/>
        </w:rPr>
        <w:t>местном бюджете</w:t>
      </w:r>
      <w:r w:rsidRPr="00AB4EED">
        <w:rPr>
          <w:rFonts w:ascii="Times New Roman" w:hAnsi="Times New Roman" w:cs="Times New Roman"/>
          <w:sz w:val="24"/>
          <w:szCs w:val="24"/>
        </w:rPr>
        <w:t xml:space="preserve"> была предусмотрена с</w:t>
      </w:r>
      <w:r w:rsidRPr="00AB4EED">
        <w:rPr>
          <w:rFonts w:ascii="Times New Roman" w:hAnsi="Times New Roman" w:cs="Times New Roman"/>
          <w:bCs/>
          <w:sz w:val="24"/>
          <w:szCs w:val="24"/>
        </w:rPr>
        <w:t>убсидия в целях возмещения части затрат на выполнение работ, связанных с осуществлением регулярных перевозок по регулируемым тарифам автомобильным транспортом по муниципальным маршрутам регулярных перевозок в границах муниципального образования г. Бодайбо и района в размере 4</w:t>
      </w:r>
      <w:r w:rsidR="00BB4ECF">
        <w:rPr>
          <w:rFonts w:ascii="Times New Roman" w:hAnsi="Times New Roman" w:cs="Times New Roman"/>
          <w:bCs/>
          <w:sz w:val="24"/>
          <w:szCs w:val="24"/>
        </w:rPr>
        <w:t> </w:t>
      </w:r>
      <w:r w:rsidRPr="00AB4EED">
        <w:rPr>
          <w:rFonts w:ascii="Times New Roman" w:hAnsi="Times New Roman" w:cs="Times New Roman"/>
          <w:bCs/>
          <w:sz w:val="24"/>
          <w:szCs w:val="24"/>
        </w:rPr>
        <w:t>647</w:t>
      </w:r>
      <w:r w:rsidR="00BB4ECF">
        <w:rPr>
          <w:rFonts w:ascii="Times New Roman" w:hAnsi="Times New Roman" w:cs="Times New Roman"/>
          <w:bCs/>
          <w:sz w:val="24"/>
          <w:szCs w:val="24"/>
        </w:rPr>
        <w:t>,7 тыс.</w:t>
      </w:r>
      <w:r w:rsidRPr="00AB4EED">
        <w:rPr>
          <w:rFonts w:ascii="Times New Roman" w:hAnsi="Times New Roman" w:cs="Times New Roman"/>
          <w:bCs/>
          <w:sz w:val="24"/>
          <w:szCs w:val="24"/>
        </w:rPr>
        <w:t xml:space="preserve"> руб.</w:t>
      </w:r>
      <w:r w:rsidRPr="00AB4EE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4EED" w:rsidRPr="00AB4EED" w:rsidRDefault="00AB4EED" w:rsidP="00AB4EE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B4EED">
        <w:rPr>
          <w:rFonts w:ascii="Times New Roman" w:hAnsi="Times New Roman" w:cs="Times New Roman"/>
          <w:sz w:val="24"/>
          <w:szCs w:val="24"/>
        </w:rPr>
        <w:t xml:space="preserve"> По итогам проведенного аукциона были заключены муниципальные контракты с ООО «УК ГОРОД» на осуществление перевозок по маршрутам Бодайбо-Васильевский, Бодайбо-Артемовский, Бодайбо-Балахнинский, Бодайбо-Мамакан. Перевозки в рамках муниципального контракта по маршруту Кропоткин-Бодайбо осуществлялись МУП </w:t>
      </w:r>
      <w:r w:rsidRPr="00AB4EED">
        <w:rPr>
          <w:rFonts w:ascii="Times New Roman" w:hAnsi="Times New Roman" w:cs="Times New Roman"/>
          <w:sz w:val="24"/>
          <w:szCs w:val="24"/>
        </w:rPr>
        <w:lastRenderedPageBreak/>
        <w:t>«Тепловодоцентраль» п. Кропоткин. Для улучшения условий обслуживания населения при организации пассажирских перевозок, приобретен новый пассажирский автобус ПАЗ – 32054 стоимостью 1</w:t>
      </w:r>
      <w:r w:rsidR="00BB4ECF">
        <w:rPr>
          <w:rFonts w:ascii="Times New Roman" w:hAnsi="Times New Roman" w:cs="Times New Roman"/>
          <w:sz w:val="24"/>
          <w:szCs w:val="24"/>
        </w:rPr>
        <w:t> </w:t>
      </w:r>
      <w:r w:rsidRPr="00AB4EED">
        <w:rPr>
          <w:rFonts w:ascii="Times New Roman" w:hAnsi="Times New Roman" w:cs="Times New Roman"/>
          <w:sz w:val="24"/>
          <w:szCs w:val="24"/>
        </w:rPr>
        <w:t>586</w:t>
      </w:r>
      <w:r w:rsidR="00BB4ECF">
        <w:rPr>
          <w:rFonts w:ascii="Times New Roman" w:hAnsi="Times New Roman" w:cs="Times New Roman"/>
          <w:sz w:val="24"/>
          <w:szCs w:val="24"/>
        </w:rPr>
        <w:t xml:space="preserve">,0 тыс. </w:t>
      </w:r>
      <w:r w:rsidRPr="00AB4EED">
        <w:rPr>
          <w:rFonts w:ascii="Times New Roman" w:hAnsi="Times New Roman" w:cs="Times New Roman"/>
          <w:sz w:val="24"/>
          <w:szCs w:val="24"/>
        </w:rPr>
        <w:t>руб., который передан на условия аренды ООО «УК ГОРОД».</w:t>
      </w:r>
    </w:p>
    <w:p w:rsidR="00AB4EED" w:rsidRPr="00AB4EED" w:rsidRDefault="00AB4EED" w:rsidP="00AB4EED">
      <w:pPr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3402"/>
        <w:gridCol w:w="2977"/>
      </w:tblGrid>
      <w:tr w:rsidR="00AB4EED" w:rsidRPr="00AB4EED" w:rsidTr="00EE0835">
        <w:trPr>
          <w:trHeight w:val="312"/>
        </w:trPr>
        <w:tc>
          <w:tcPr>
            <w:tcW w:w="2943" w:type="dxa"/>
            <w:vAlign w:val="center"/>
          </w:tcPr>
          <w:p w:rsidR="00AB4EED" w:rsidRPr="00AB4EED" w:rsidRDefault="00AB4EED" w:rsidP="00BB4ECF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ED">
              <w:rPr>
                <w:rFonts w:ascii="Times New Roman" w:hAnsi="Times New Roman" w:cs="Times New Roman"/>
                <w:sz w:val="24"/>
                <w:szCs w:val="24"/>
              </w:rPr>
              <w:t>Период субсидирования пассажирских перевозок</w:t>
            </w:r>
          </w:p>
        </w:tc>
        <w:tc>
          <w:tcPr>
            <w:tcW w:w="3402" w:type="dxa"/>
            <w:vAlign w:val="center"/>
          </w:tcPr>
          <w:p w:rsidR="00AB4EED" w:rsidRPr="00AB4EED" w:rsidRDefault="00AB4EED" w:rsidP="00BB4ECF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E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предусмотренный местным бюджетом, тыс. руб.</w:t>
            </w:r>
          </w:p>
        </w:tc>
        <w:tc>
          <w:tcPr>
            <w:tcW w:w="2977" w:type="dxa"/>
            <w:vAlign w:val="center"/>
          </w:tcPr>
          <w:p w:rsidR="00BB4ECF" w:rsidRDefault="00AB4EED" w:rsidP="00BB4ECF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ED">
              <w:rPr>
                <w:rFonts w:ascii="Times New Roman" w:hAnsi="Times New Roman" w:cs="Times New Roman"/>
                <w:sz w:val="24"/>
                <w:szCs w:val="24"/>
              </w:rPr>
              <w:t>Объем фактически освоенных средств,</w:t>
            </w:r>
          </w:p>
          <w:p w:rsidR="00AB4EED" w:rsidRPr="00AB4EED" w:rsidRDefault="00AB4EED" w:rsidP="00BB4ECF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E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B4EED" w:rsidRPr="00AB4EED" w:rsidTr="00EE0835">
        <w:trPr>
          <w:trHeight w:val="270"/>
        </w:trPr>
        <w:tc>
          <w:tcPr>
            <w:tcW w:w="2943" w:type="dxa"/>
          </w:tcPr>
          <w:p w:rsidR="00AB4EED" w:rsidRPr="00AB4EED" w:rsidRDefault="00AB4EED" w:rsidP="00706F75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ED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  <w:r w:rsidR="00706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B4EED" w:rsidRPr="00AB4EED" w:rsidRDefault="00AB4EED" w:rsidP="00BB4ECF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ED">
              <w:rPr>
                <w:rFonts w:ascii="Times New Roman" w:hAnsi="Times New Roman" w:cs="Times New Roman"/>
                <w:sz w:val="24"/>
                <w:szCs w:val="24"/>
              </w:rPr>
              <w:t>715,5</w:t>
            </w:r>
          </w:p>
        </w:tc>
        <w:tc>
          <w:tcPr>
            <w:tcW w:w="2977" w:type="dxa"/>
          </w:tcPr>
          <w:p w:rsidR="00AB4EED" w:rsidRPr="00AB4EED" w:rsidRDefault="00AB4EED" w:rsidP="00BB4ECF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ED">
              <w:rPr>
                <w:rFonts w:ascii="Times New Roman" w:hAnsi="Times New Roman" w:cs="Times New Roman"/>
                <w:sz w:val="24"/>
                <w:szCs w:val="24"/>
              </w:rPr>
              <w:t>712,</w:t>
            </w:r>
            <w:r w:rsidR="00BB4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4EED" w:rsidRPr="00AB4EED" w:rsidTr="00EE0835">
        <w:trPr>
          <w:trHeight w:val="261"/>
        </w:trPr>
        <w:tc>
          <w:tcPr>
            <w:tcW w:w="2943" w:type="dxa"/>
          </w:tcPr>
          <w:p w:rsidR="00AB4EED" w:rsidRPr="00AB4EED" w:rsidRDefault="00AB4EED" w:rsidP="00706F75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ED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706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B4EED" w:rsidRPr="00AB4EED" w:rsidRDefault="00AB4EED" w:rsidP="00D701DA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4E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4EED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  <w:r w:rsidR="00BB4E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AB4EED" w:rsidRPr="00AB4EED" w:rsidRDefault="00AB4EED" w:rsidP="00D701DA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4E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4EED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BB4E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B4EED" w:rsidRPr="00AB4EED" w:rsidTr="00EE0835">
        <w:trPr>
          <w:trHeight w:val="261"/>
        </w:trPr>
        <w:tc>
          <w:tcPr>
            <w:tcW w:w="2943" w:type="dxa"/>
          </w:tcPr>
          <w:p w:rsidR="00AB4EED" w:rsidRPr="00AB4EED" w:rsidRDefault="00AB4EED" w:rsidP="00706F75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ED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  <w:r w:rsidR="00706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B4EED" w:rsidRPr="00AB4EED" w:rsidRDefault="00AB4EED" w:rsidP="00D701DA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4E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4EED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  <w:r w:rsidR="00BB4E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AB4EED" w:rsidRPr="00AB4EED" w:rsidRDefault="00AB4EED" w:rsidP="00D701DA">
            <w:pPr>
              <w:suppressLineNumbers/>
              <w:tabs>
                <w:tab w:val="left" w:pos="9923"/>
              </w:tabs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4E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B4EED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  <w:r w:rsidR="00BB4E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AB4EED" w:rsidRPr="00EE0835" w:rsidRDefault="00AB4EED" w:rsidP="00AB4EED">
      <w:pPr>
        <w:ind w:left="142" w:firstLine="720"/>
        <w:rPr>
          <w:rFonts w:ascii="Times New Roman" w:hAnsi="Times New Roman" w:cs="Times New Roman"/>
          <w:sz w:val="24"/>
          <w:szCs w:val="24"/>
        </w:rPr>
      </w:pPr>
      <w:r w:rsidRPr="00EE0835">
        <w:rPr>
          <w:rFonts w:ascii="Times New Roman" w:hAnsi="Times New Roman" w:cs="Times New Roman"/>
          <w:sz w:val="24"/>
          <w:szCs w:val="24"/>
        </w:rPr>
        <w:t xml:space="preserve">Для </w:t>
      </w:r>
      <w:r w:rsidR="00BB4ECF" w:rsidRPr="00EE0835">
        <w:rPr>
          <w:rFonts w:ascii="Times New Roman" w:hAnsi="Times New Roman" w:cs="Times New Roman"/>
          <w:sz w:val="24"/>
          <w:szCs w:val="24"/>
        </w:rPr>
        <w:t xml:space="preserve">доставки спортивных, творческих, коллективов Бодайбинского района до станции ВСЖД «Таксимо» и обратно в г. Бодайбо </w:t>
      </w:r>
      <w:r w:rsidRPr="00EE0835">
        <w:rPr>
          <w:rFonts w:ascii="Times New Roman" w:hAnsi="Times New Roman" w:cs="Times New Roman"/>
          <w:sz w:val="24"/>
          <w:szCs w:val="24"/>
        </w:rPr>
        <w:t>приобретен комфортабельный микроавтобус Mercedes-Benz-223210 стоимостью 2</w:t>
      </w:r>
      <w:r w:rsidR="00BB4ECF" w:rsidRPr="00EE0835">
        <w:rPr>
          <w:rFonts w:ascii="Times New Roman" w:hAnsi="Times New Roman" w:cs="Times New Roman"/>
          <w:sz w:val="24"/>
          <w:szCs w:val="24"/>
        </w:rPr>
        <w:t> </w:t>
      </w:r>
      <w:r w:rsidRPr="00EE0835">
        <w:rPr>
          <w:rFonts w:ascii="Times New Roman" w:hAnsi="Times New Roman" w:cs="Times New Roman"/>
          <w:sz w:val="24"/>
          <w:szCs w:val="24"/>
        </w:rPr>
        <w:t>884</w:t>
      </w:r>
      <w:r w:rsidR="00BB4ECF" w:rsidRPr="00EE0835">
        <w:rPr>
          <w:rFonts w:ascii="Times New Roman" w:hAnsi="Times New Roman" w:cs="Times New Roman"/>
          <w:sz w:val="24"/>
          <w:szCs w:val="24"/>
        </w:rPr>
        <w:t xml:space="preserve">,5 тыс. </w:t>
      </w:r>
      <w:r w:rsidRPr="00EE0835">
        <w:rPr>
          <w:rFonts w:ascii="Times New Roman" w:hAnsi="Times New Roman" w:cs="Times New Roman"/>
          <w:sz w:val="24"/>
          <w:szCs w:val="24"/>
        </w:rPr>
        <w:t>руб., что существенно сказывается на экономии бюджета и позво</w:t>
      </w:r>
      <w:r w:rsidR="00EE0835" w:rsidRPr="00EE0835">
        <w:rPr>
          <w:rFonts w:ascii="Times New Roman" w:hAnsi="Times New Roman" w:cs="Times New Roman"/>
          <w:sz w:val="24"/>
          <w:szCs w:val="24"/>
        </w:rPr>
        <w:t>ляет</w:t>
      </w:r>
      <w:r w:rsidRPr="00EE0835">
        <w:rPr>
          <w:rFonts w:ascii="Times New Roman" w:hAnsi="Times New Roman" w:cs="Times New Roman"/>
          <w:sz w:val="24"/>
          <w:szCs w:val="24"/>
        </w:rPr>
        <w:t xml:space="preserve"> отказаться от </w:t>
      </w:r>
      <w:r w:rsidR="00EE0835" w:rsidRPr="00EE0835">
        <w:rPr>
          <w:rFonts w:ascii="Times New Roman" w:hAnsi="Times New Roman" w:cs="Times New Roman"/>
          <w:sz w:val="24"/>
          <w:szCs w:val="24"/>
        </w:rPr>
        <w:t xml:space="preserve">дорогостоящих </w:t>
      </w:r>
      <w:r w:rsidRPr="00EE0835">
        <w:rPr>
          <w:rFonts w:ascii="Times New Roman" w:hAnsi="Times New Roman" w:cs="Times New Roman"/>
          <w:sz w:val="24"/>
          <w:szCs w:val="24"/>
        </w:rPr>
        <w:t>услуг индивидуальных предпринимателей.</w:t>
      </w:r>
    </w:p>
    <w:p w:rsidR="00AB4EED" w:rsidRPr="00EE0835" w:rsidRDefault="00AB4EED" w:rsidP="00930273">
      <w:pPr>
        <w:rPr>
          <w:rFonts w:ascii="Times New Roman" w:hAnsi="Times New Roman" w:cs="Times New Roman"/>
          <w:sz w:val="24"/>
          <w:szCs w:val="24"/>
        </w:rPr>
      </w:pPr>
    </w:p>
    <w:p w:rsidR="00694917" w:rsidRPr="005D2067" w:rsidRDefault="00694917" w:rsidP="00FB3C2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67">
        <w:rPr>
          <w:rFonts w:ascii="Times New Roman" w:hAnsi="Times New Roman" w:cs="Times New Roman"/>
          <w:b/>
          <w:sz w:val="28"/>
          <w:szCs w:val="28"/>
        </w:rPr>
        <w:t>5. Проблемы и перспективы социально-экономического развития</w:t>
      </w:r>
    </w:p>
    <w:p w:rsidR="005B303C" w:rsidRPr="005B303C" w:rsidRDefault="005B303C" w:rsidP="00FB3C23">
      <w:pPr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5787" w:rsidRPr="005B303C" w:rsidRDefault="00C05787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B303C">
        <w:rPr>
          <w:rFonts w:ascii="Times New Roman" w:hAnsi="Times New Roman" w:cs="Times New Roman"/>
          <w:sz w:val="24"/>
          <w:szCs w:val="24"/>
        </w:rPr>
        <w:t>Проблемы</w:t>
      </w:r>
      <w:r w:rsidR="00272279" w:rsidRPr="005B303C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г. Бодайбо и района</w:t>
      </w:r>
      <w:r w:rsidRPr="005B303C">
        <w:rPr>
          <w:rFonts w:ascii="Times New Roman" w:hAnsi="Times New Roman" w:cs="Times New Roman"/>
          <w:sz w:val="24"/>
          <w:szCs w:val="24"/>
        </w:rPr>
        <w:t xml:space="preserve">, решение которых запланировано в долгосрочной перспективе в связи с </w:t>
      </w:r>
      <w:r w:rsidR="00272279" w:rsidRPr="005B303C">
        <w:rPr>
          <w:rFonts w:ascii="Times New Roman" w:hAnsi="Times New Roman" w:cs="Times New Roman"/>
          <w:sz w:val="24"/>
          <w:szCs w:val="24"/>
        </w:rPr>
        <w:t xml:space="preserve">дальнейшим </w:t>
      </w:r>
      <w:r w:rsidRPr="005B303C">
        <w:rPr>
          <w:rFonts w:ascii="Times New Roman" w:hAnsi="Times New Roman" w:cs="Times New Roman"/>
          <w:sz w:val="24"/>
          <w:szCs w:val="24"/>
        </w:rPr>
        <w:t xml:space="preserve">развитием </w:t>
      </w:r>
      <w:r w:rsidR="00923EE8" w:rsidRPr="005B303C">
        <w:rPr>
          <w:rFonts w:ascii="Times New Roman" w:hAnsi="Times New Roman" w:cs="Times New Roman"/>
          <w:sz w:val="24"/>
          <w:szCs w:val="24"/>
        </w:rPr>
        <w:t xml:space="preserve">золотодобывающей отрасли </w:t>
      </w:r>
      <w:r w:rsidRPr="005B303C">
        <w:rPr>
          <w:rFonts w:ascii="Times New Roman" w:hAnsi="Times New Roman" w:cs="Times New Roman"/>
          <w:sz w:val="24"/>
          <w:szCs w:val="24"/>
        </w:rPr>
        <w:t xml:space="preserve">в Бодайбинском районе, в том числе </w:t>
      </w:r>
      <w:r w:rsidR="00272279" w:rsidRPr="005B303C">
        <w:rPr>
          <w:rFonts w:ascii="Times New Roman" w:hAnsi="Times New Roman" w:cs="Times New Roman"/>
          <w:sz w:val="24"/>
          <w:szCs w:val="24"/>
        </w:rPr>
        <w:t>с освоением месторождения Сухой Лог:</w:t>
      </w:r>
    </w:p>
    <w:p w:rsidR="000B429F" w:rsidRPr="00EE0835" w:rsidRDefault="000B429F" w:rsidP="00E05E4C">
      <w:pPr>
        <w:tabs>
          <w:tab w:val="left" w:pos="709"/>
          <w:tab w:val="left" w:pos="192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E0835">
        <w:rPr>
          <w:rFonts w:ascii="Times New Roman" w:hAnsi="Times New Roman" w:cs="Times New Roman"/>
          <w:sz w:val="24"/>
          <w:szCs w:val="24"/>
        </w:rPr>
        <w:t>- дефицит электрической энергии, что служит мощным сдерживающим фактором для развития золотодобычи, как на россыпных, так и на рудных месторождениях;</w:t>
      </w:r>
    </w:p>
    <w:p w:rsidR="000B429F" w:rsidRPr="00EE0835" w:rsidRDefault="000B429F" w:rsidP="00E05E4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E0835">
        <w:rPr>
          <w:rFonts w:ascii="Times New Roman" w:hAnsi="Times New Roman" w:cs="Times New Roman"/>
          <w:sz w:val="24"/>
          <w:szCs w:val="24"/>
        </w:rPr>
        <w:t xml:space="preserve">- </w:t>
      </w:r>
      <w:r w:rsidR="00096CBE" w:rsidRPr="00EE0835">
        <w:rPr>
          <w:rFonts w:ascii="Times New Roman" w:hAnsi="Times New Roman" w:cs="Times New Roman"/>
          <w:sz w:val="24"/>
          <w:szCs w:val="24"/>
        </w:rPr>
        <w:t xml:space="preserve"> </w:t>
      </w:r>
      <w:r w:rsidRPr="00EE0835">
        <w:rPr>
          <w:rFonts w:ascii="Times New Roman" w:hAnsi="Times New Roman" w:cs="Times New Roman"/>
          <w:sz w:val="24"/>
          <w:szCs w:val="24"/>
        </w:rPr>
        <w:t>отсутствие круглогодичного сообщения через р. Витим;</w:t>
      </w:r>
    </w:p>
    <w:p w:rsidR="00E05E4C" w:rsidRPr="00EE0835" w:rsidRDefault="000B429F" w:rsidP="00E05E4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E0835">
        <w:rPr>
          <w:rFonts w:ascii="Times New Roman" w:hAnsi="Times New Roman" w:cs="Times New Roman"/>
          <w:sz w:val="24"/>
          <w:szCs w:val="24"/>
        </w:rPr>
        <w:t xml:space="preserve">- </w:t>
      </w:r>
      <w:r w:rsidR="00096CBE" w:rsidRPr="00EE0835">
        <w:rPr>
          <w:rFonts w:ascii="Times New Roman" w:hAnsi="Times New Roman" w:cs="Times New Roman"/>
          <w:sz w:val="24"/>
          <w:szCs w:val="24"/>
        </w:rPr>
        <w:t xml:space="preserve"> </w:t>
      </w:r>
      <w:r w:rsidRPr="00EE0835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Pr="00EE0835">
        <w:rPr>
          <w:rFonts w:ascii="Times New Roman" w:hAnsi="Times New Roman" w:cs="Times New Roman"/>
          <w:bCs/>
          <w:iCs/>
          <w:sz w:val="24"/>
          <w:szCs w:val="24"/>
        </w:rPr>
        <w:t>взлетно-посадочной полосы с искусственным покрытием в г. Бодайбо</w:t>
      </w:r>
      <w:r w:rsidR="00E05E4C" w:rsidRPr="00EE0835">
        <w:rPr>
          <w:rFonts w:ascii="Times New Roman" w:hAnsi="Times New Roman" w:cs="Times New Roman"/>
          <w:sz w:val="24"/>
          <w:szCs w:val="24"/>
        </w:rPr>
        <w:t>;</w:t>
      </w:r>
    </w:p>
    <w:p w:rsidR="000B429F" w:rsidRPr="00EE0835" w:rsidRDefault="00A44FEB" w:rsidP="00E05E4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E0835">
        <w:rPr>
          <w:rFonts w:ascii="Times New Roman" w:hAnsi="Times New Roman" w:cs="Times New Roman"/>
          <w:sz w:val="24"/>
          <w:szCs w:val="24"/>
        </w:rPr>
        <w:t>-</w:t>
      </w:r>
      <w:r w:rsidR="00923EE8" w:rsidRPr="00EE0835">
        <w:rPr>
          <w:rFonts w:ascii="Times New Roman" w:hAnsi="Times New Roman" w:cs="Times New Roman"/>
          <w:sz w:val="24"/>
          <w:szCs w:val="24"/>
        </w:rPr>
        <w:t xml:space="preserve"> </w:t>
      </w:r>
      <w:r w:rsidR="00096CBE" w:rsidRPr="00EE0835">
        <w:rPr>
          <w:rFonts w:ascii="Times New Roman" w:hAnsi="Times New Roman" w:cs="Times New Roman"/>
          <w:sz w:val="24"/>
          <w:szCs w:val="24"/>
        </w:rPr>
        <w:t>нестабиль</w:t>
      </w:r>
      <w:r w:rsidR="000B429F" w:rsidRPr="00EE0835">
        <w:rPr>
          <w:rFonts w:ascii="Times New Roman" w:hAnsi="Times New Roman" w:cs="Times New Roman"/>
          <w:sz w:val="24"/>
          <w:szCs w:val="24"/>
        </w:rPr>
        <w:t>ное состояние дорог общего пользования по маршрутам Бодайбо-Таксимо, Бодайбо-Кропоткин и Кропоткин-Перевоз.</w:t>
      </w:r>
    </w:p>
    <w:p w:rsidR="00096CBE" w:rsidRPr="00EE0835" w:rsidRDefault="00096CBE" w:rsidP="00FB3C23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E0835">
        <w:rPr>
          <w:rFonts w:ascii="Times New Roman" w:hAnsi="Times New Roman" w:cs="Times New Roman"/>
          <w:sz w:val="24"/>
          <w:szCs w:val="24"/>
        </w:rPr>
        <w:t xml:space="preserve">Проблемы территории социального плана: </w:t>
      </w:r>
    </w:p>
    <w:p w:rsidR="00096CBE" w:rsidRPr="00EE0835" w:rsidRDefault="000B429F" w:rsidP="00FB3C23">
      <w:pPr>
        <w:tabs>
          <w:tab w:val="left" w:pos="709"/>
          <w:tab w:val="left" w:pos="192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E0835">
        <w:rPr>
          <w:rFonts w:ascii="Times New Roman" w:hAnsi="Times New Roman" w:cs="Times New Roman"/>
          <w:sz w:val="24"/>
          <w:szCs w:val="24"/>
        </w:rPr>
        <w:t>-</w:t>
      </w:r>
      <w:r w:rsidR="00096CBE" w:rsidRPr="00EE0835">
        <w:rPr>
          <w:rFonts w:ascii="Times New Roman" w:hAnsi="Times New Roman" w:cs="Times New Roman"/>
          <w:sz w:val="24"/>
          <w:szCs w:val="24"/>
        </w:rPr>
        <w:t xml:space="preserve"> </w:t>
      </w:r>
      <w:r w:rsidR="00E05E4C" w:rsidRPr="00EE0835">
        <w:rPr>
          <w:rFonts w:ascii="Times New Roman" w:hAnsi="Times New Roman" w:cs="Times New Roman"/>
          <w:sz w:val="24"/>
          <w:szCs w:val="24"/>
        </w:rPr>
        <w:t>в</w:t>
      </w:r>
      <w:r w:rsidR="00873293" w:rsidRPr="00EE0835">
        <w:rPr>
          <w:rFonts w:ascii="Times New Roman" w:hAnsi="Times New Roman" w:cs="Times New Roman"/>
          <w:sz w:val="24"/>
          <w:szCs w:val="24"/>
        </w:rPr>
        <w:t>ысокая стоимость авиабилетов.</w:t>
      </w:r>
      <w:r w:rsidR="00096CBE" w:rsidRPr="00EE0835">
        <w:rPr>
          <w:rFonts w:ascii="Times New Roman" w:hAnsi="Times New Roman" w:cs="Times New Roman"/>
          <w:sz w:val="24"/>
          <w:szCs w:val="24"/>
        </w:rPr>
        <w:t xml:space="preserve"> В районе большой спрос на авиаперевозки.  Постоянные обращения</w:t>
      </w:r>
      <w:r w:rsidR="00E05E4C" w:rsidRPr="00EE0835">
        <w:rPr>
          <w:rFonts w:ascii="Times New Roman" w:hAnsi="Times New Roman" w:cs="Times New Roman"/>
          <w:sz w:val="24"/>
          <w:szCs w:val="24"/>
        </w:rPr>
        <w:t xml:space="preserve"> А</w:t>
      </w:r>
      <w:r w:rsidR="00096CBE" w:rsidRPr="00EE0835">
        <w:rPr>
          <w:rFonts w:ascii="Times New Roman" w:hAnsi="Times New Roman" w:cs="Times New Roman"/>
          <w:sz w:val="24"/>
          <w:szCs w:val="24"/>
        </w:rPr>
        <w:t xml:space="preserve">дминистрации в Правительство Иркутской области и Законодательное собрание Иркутской области совместно с депутатами </w:t>
      </w:r>
      <w:r w:rsidR="00EA2D07">
        <w:rPr>
          <w:rFonts w:ascii="Times New Roman" w:hAnsi="Times New Roman" w:cs="Times New Roman"/>
          <w:sz w:val="24"/>
          <w:szCs w:val="24"/>
        </w:rPr>
        <w:t>районной Думы</w:t>
      </w:r>
      <w:r w:rsidR="00096CBE" w:rsidRPr="00EE0835">
        <w:rPr>
          <w:rFonts w:ascii="Times New Roman" w:hAnsi="Times New Roman" w:cs="Times New Roman"/>
          <w:sz w:val="24"/>
          <w:szCs w:val="24"/>
        </w:rPr>
        <w:t>, в антимонопольную службу Иркутской области результатов не дали.</w:t>
      </w:r>
    </w:p>
    <w:p w:rsidR="00D54953" w:rsidRPr="00EE0835" w:rsidRDefault="00D54953" w:rsidP="00FB3C23">
      <w:pPr>
        <w:tabs>
          <w:tab w:val="left" w:pos="709"/>
          <w:tab w:val="left" w:pos="192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E0835">
        <w:rPr>
          <w:rFonts w:ascii="Times New Roman" w:hAnsi="Times New Roman" w:cs="Times New Roman"/>
          <w:sz w:val="24"/>
          <w:szCs w:val="24"/>
        </w:rPr>
        <w:t>В этих условиях Администрация оказывает материальную поддержку гражданам, находящимся в трудной жизненной ситуации для приобретения авиабилетов в областной центр для прохождения обследования, лечения в областных учреждениях здравоохранения.</w:t>
      </w:r>
    </w:p>
    <w:p w:rsidR="00750E9E" w:rsidRPr="00EE0835" w:rsidRDefault="00096CBE" w:rsidP="00FB3C23">
      <w:pPr>
        <w:tabs>
          <w:tab w:val="left" w:pos="709"/>
          <w:tab w:val="left" w:pos="192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E0835">
        <w:rPr>
          <w:rFonts w:ascii="Times New Roman" w:hAnsi="Times New Roman" w:cs="Times New Roman"/>
          <w:sz w:val="24"/>
          <w:szCs w:val="24"/>
        </w:rPr>
        <w:t xml:space="preserve">- </w:t>
      </w:r>
      <w:r w:rsidR="006B62B4" w:rsidRPr="00EE0835">
        <w:rPr>
          <w:rFonts w:ascii="Times New Roman" w:hAnsi="Times New Roman" w:cs="Times New Roman"/>
          <w:sz w:val="24"/>
          <w:szCs w:val="24"/>
        </w:rPr>
        <w:t>п</w:t>
      </w:r>
      <w:r w:rsidR="000B429F" w:rsidRPr="00EE0835">
        <w:rPr>
          <w:rFonts w:ascii="Times New Roman" w:hAnsi="Times New Roman" w:cs="Times New Roman"/>
          <w:sz w:val="24"/>
          <w:szCs w:val="24"/>
        </w:rPr>
        <w:t>роблема обеспеченности кадров в сфер</w:t>
      </w:r>
      <w:r w:rsidR="00750E9E" w:rsidRPr="00EE0835">
        <w:rPr>
          <w:rFonts w:ascii="Times New Roman" w:hAnsi="Times New Roman" w:cs="Times New Roman"/>
          <w:sz w:val="24"/>
          <w:szCs w:val="24"/>
        </w:rPr>
        <w:t xml:space="preserve">е образования и </w:t>
      </w:r>
      <w:r w:rsidR="00EE0835">
        <w:rPr>
          <w:rFonts w:ascii="Times New Roman" w:hAnsi="Times New Roman" w:cs="Times New Roman"/>
          <w:sz w:val="24"/>
          <w:szCs w:val="24"/>
        </w:rPr>
        <w:t>культуре</w:t>
      </w:r>
      <w:r w:rsidR="00303CA8">
        <w:rPr>
          <w:rFonts w:ascii="Times New Roman" w:hAnsi="Times New Roman" w:cs="Times New Roman"/>
          <w:sz w:val="24"/>
          <w:szCs w:val="24"/>
        </w:rPr>
        <w:t>, медицины</w:t>
      </w:r>
      <w:r w:rsidR="00EE0835">
        <w:rPr>
          <w:rFonts w:ascii="Times New Roman" w:hAnsi="Times New Roman" w:cs="Times New Roman"/>
          <w:sz w:val="24"/>
          <w:szCs w:val="24"/>
        </w:rPr>
        <w:t>.</w:t>
      </w:r>
      <w:r w:rsidR="00750E9E" w:rsidRPr="00EE08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29F" w:rsidRPr="00EE0835" w:rsidRDefault="00750E9E" w:rsidP="00FB3C23">
      <w:pPr>
        <w:tabs>
          <w:tab w:val="left" w:pos="709"/>
          <w:tab w:val="left" w:pos="192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E0835">
        <w:rPr>
          <w:rFonts w:ascii="Times New Roman" w:hAnsi="Times New Roman" w:cs="Times New Roman"/>
          <w:sz w:val="24"/>
          <w:szCs w:val="24"/>
        </w:rPr>
        <w:t>Администрацией приняты определенные меры по привлечению кадров в Бодайбинский район: выплата подъемных, предоставление жилья, но отдаленность территории</w:t>
      </w:r>
      <w:r w:rsidR="00873293" w:rsidRPr="00EE0835">
        <w:rPr>
          <w:rFonts w:ascii="Times New Roman" w:hAnsi="Times New Roman" w:cs="Times New Roman"/>
          <w:sz w:val="24"/>
          <w:szCs w:val="24"/>
        </w:rPr>
        <w:t xml:space="preserve"> в географическом плане, отсутствие доступной транспортной логистики, не очень привлекательная заработная плата (особенно у молодых специалистов) является сдерживающим фактором для привлечения кадров в Бодайбинский район.</w:t>
      </w:r>
    </w:p>
    <w:p w:rsidR="005E5F41" w:rsidRPr="00EE0835" w:rsidRDefault="005E5F41" w:rsidP="00FB3C23">
      <w:pPr>
        <w:tabs>
          <w:tab w:val="left" w:pos="709"/>
          <w:tab w:val="left" w:pos="192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E0835">
        <w:rPr>
          <w:rFonts w:ascii="Times New Roman" w:hAnsi="Times New Roman" w:cs="Times New Roman"/>
          <w:sz w:val="24"/>
          <w:szCs w:val="24"/>
        </w:rPr>
        <w:t xml:space="preserve">- </w:t>
      </w:r>
      <w:r w:rsidR="006B62B4" w:rsidRPr="00EE0835">
        <w:rPr>
          <w:rFonts w:ascii="Times New Roman" w:hAnsi="Times New Roman" w:cs="Times New Roman"/>
          <w:sz w:val="24"/>
          <w:szCs w:val="24"/>
        </w:rPr>
        <w:t>п</w:t>
      </w:r>
      <w:r w:rsidRPr="00EE0835">
        <w:rPr>
          <w:rFonts w:ascii="Times New Roman" w:hAnsi="Times New Roman" w:cs="Times New Roman"/>
          <w:sz w:val="24"/>
          <w:szCs w:val="24"/>
        </w:rPr>
        <w:t>роблема строительства жилья для работников бюджетной сферы.</w:t>
      </w:r>
    </w:p>
    <w:p w:rsidR="00B849CF" w:rsidRDefault="00096CBE" w:rsidP="0072426C">
      <w:pPr>
        <w:tabs>
          <w:tab w:val="left" w:pos="709"/>
          <w:tab w:val="left" w:pos="192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EE0835">
        <w:rPr>
          <w:rFonts w:ascii="Times New Roman" w:hAnsi="Times New Roman" w:cs="Times New Roman"/>
          <w:sz w:val="24"/>
          <w:szCs w:val="24"/>
        </w:rPr>
        <w:t xml:space="preserve">- </w:t>
      </w:r>
      <w:r w:rsidR="00836E23" w:rsidRPr="00EE0835">
        <w:rPr>
          <w:rFonts w:ascii="Times New Roman" w:hAnsi="Times New Roman" w:cs="Times New Roman"/>
          <w:sz w:val="24"/>
          <w:szCs w:val="24"/>
        </w:rPr>
        <w:t>п</w:t>
      </w:r>
      <w:r w:rsidRPr="00EE0835">
        <w:rPr>
          <w:rFonts w:ascii="Times New Roman" w:hAnsi="Times New Roman" w:cs="Times New Roman"/>
          <w:sz w:val="24"/>
          <w:szCs w:val="24"/>
        </w:rPr>
        <w:t>роблема малой пропускной способности канализационного коллектора и КНС, очистных канализационных сооружений г. Бодайбо, что служит причиной загрязнения берег</w:t>
      </w:r>
      <w:r w:rsidR="0072426C" w:rsidRPr="00EE0835">
        <w:rPr>
          <w:rFonts w:ascii="Times New Roman" w:hAnsi="Times New Roman" w:cs="Times New Roman"/>
          <w:sz w:val="24"/>
          <w:szCs w:val="24"/>
        </w:rPr>
        <w:t>овой полосы в створе г. Бодайбо</w:t>
      </w:r>
      <w:r w:rsidR="00B849CF">
        <w:rPr>
          <w:rFonts w:ascii="Times New Roman" w:hAnsi="Times New Roman" w:cs="Times New Roman"/>
          <w:sz w:val="24"/>
          <w:szCs w:val="24"/>
        </w:rPr>
        <w:t>;</w:t>
      </w:r>
    </w:p>
    <w:p w:rsidR="0072426C" w:rsidRDefault="00B849CF" w:rsidP="0072426C">
      <w:pPr>
        <w:tabs>
          <w:tab w:val="left" w:pos="709"/>
          <w:tab w:val="left" w:pos="192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переселение граждан из экономически неперспективных п</w:t>
      </w:r>
      <w:r w:rsidR="00507B21">
        <w:rPr>
          <w:rFonts w:ascii="Times New Roman" w:hAnsi="Times New Roman" w:cs="Times New Roman"/>
          <w:sz w:val="24"/>
          <w:szCs w:val="24"/>
        </w:rPr>
        <w:t xml:space="preserve">.п. </w:t>
      </w:r>
      <w:r>
        <w:rPr>
          <w:rFonts w:ascii="Times New Roman" w:hAnsi="Times New Roman" w:cs="Times New Roman"/>
          <w:sz w:val="24"/>
          <w:szCs w:val="24"/>
        </w:rPr>
        <w:t>Васильевский и Апрельск</w:t>
      </w:r>
      <w:r w:rsidR="0072426C" w:rsidRPr="00EE0835">
        <w:rPr>
          <w:rFonts w:ascii="Times New Roman" w:hAnsi="Times New Roman" w:cs="Times New Roman"/>
          <w:sz w:val="24"/>
          <w:szCs w:val="24"/>
        </w:rPr>
        <w:t>.</w:t>
      </w:r>
    </w:p>
    <w:p w:rsidR="00EE0835" w:rsidRPr="00EE0835" w:rsidRDefault="00EE0835" w:rsidP="0072426C">
      <w:pPr>
        <w:tabs>
          <w:tab w:val="left" w:pos="709"/>
          <w:tab w:val="left" w:pos="192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206AA8" w:rsidRDefault="00AD0536" w:rsidP="009D1A56">
      <w:pPr>
        <w:spacing w:line="2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56">
        <w:rPr>
          <w:rFonts w:ascii="Times New Roman" w:hAnsi="Times New Roman" w:cs="Times New Roman"/>
          <w:b/>
          <w:sz w:val="28"/>
          <w:szCs w:val="28"/>
        </w:rPr>
        <w:t>Перспективы социально-экономического развития района</w:t>
      </w:r>
    </w:p>
    <w:p w:rsidR="009D1A56" w:rsidRPr="009D1A56" w:rsidRDefault="009D1A56" w:rsidP="009D1A56">
      <w:pPr>
        <w:spacing w:line="2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25D80" w:rsidRPr="00B264FC" w:rsidRDefault="00625D80" w:rsidP="00625D80">
      <w:pPr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264FC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  Целью социально-экономической политики является повышение качества жизни населения на основе обеспечения экономического роста территории, повышения эффективности системы управления, проведения эффективной социальной политики, дальнейшего развития инфраструктуры. </w:t>
      </w:r>
    </w:p>
    <w:p w:rsidR="00625D80" w:rsidRPr="00B264FC" w:rsidRDefault="00625D80" w:rsidP="00625D80">
      <w:pPr>
        <w:pStyle w:val="a8"/>
        <w:spacing w:before="0" w:beforeAutospacing="0" w:after="0" w:afterAutospacing="0"/>
        <w:ind w:firstLine="225"/>
        <w:rPr>
          <w:rFonts w:ascii="Times New Roman" w:hAnsi="Times New Roman" w:cs="Times New Roman"/>
        </w:rPr>
      </w:pPr>
      <w:r w:rsidRPr="00B264FC">
        <w:rPr>
          <w:rFonts w:ascii="Times New Roman" w:hAnsi="Times New Roman" w:cs="Times New Roman"/>
        </w:rPr>
        <w:t xml:space="preserve">    </w:t>
      </w:r>
      <w:r w:rsidRPr="00B264FC">
        <w:rPr>
          <w:rFonts w:ascii="Times New Roman" w:hAnsi="Times New Roman" w:cs="Times New Roman"/>
          <w:bCs/>
        </w:rPr>
        <w:t>Для достижения поставленной цели предстоит решить следующие основные задачи:</w:t>
      </w:r>
    </w:p>
    <w:p w:rsidR="00625D80" w:rsidRPr="00B264FC" w:rsidRDefault="00625D80" w:rsidP="00625D80">
      <w:pPr>
        <w:rPr>
          <w:rFonts w:ascii="yandex-sans" w:eastAsia="Times New Roman" w:hAnsi="yandex-sans" w:cs="Times New Roman"/>
          <w:b/>
          <w:i/>
          <w:sz w:val="24"/>
          <w:szCs w:val="24"/>
          <w:lang w:eastAsia="ru-RU"/>
        </w:rPr>
      </w:pPr>
      <w:r w:rsidRPr="00B264FC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      </w:t>
      </w:r>
      <w:r w:rsidRPr="00B264FC">
        <w:rPr>
          <w:rFonts w:ascii="yandex-sans" w:eastAsia="Times New Roman" w:hAnsi="yandex-sans" w:cs="Times New Roman"/>
          <w:b/>
          <w:i/>
          <w:sz w:val="24"/>
          <w:szCs w:val="24"/>
          <w:lang w:eastAsia="ru-RU"/>
        </w:rPr>
        <w:t xml:space="preserve">В сфере экономики:  </w:t>
      </w:r>
    </w:p>
    <w:p w:rsidR="00625D80" w:rsidRPr="00B264FC" w:rsidRDefault="00625D80" w:rsidP="00625D80">
      <w:pPr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264FC">
        <w:rPr>
          <w:rFonts w:ascii="yandex-sans" w:eastAsia="Times New Roman" w:hAnsi="yandex-sans" w:cs="Times New Roman"/>
          <w:b/>
          <w:i/>
          <w:sz w:val="24"/>
          <w:szCs w:val="24"/>
          <w:lang w:eastAsia="ru-RU"/>
        </w:rPr>
        <w:t xml:space="preserve">       - </w:t>
      </w:r>
      <w:r w:rsidRPr="00B264FC">
        <w:rPr>
          <w:rFonts w:ascii="yandex-sans" w:eastAsia="Times New Roman" w:hAnsi="yandex-sans" w:cs="Times New Roman"/>
          <w:sz w:val="24"/>
          <w:szCs w:val="24"/>
          <w:lang w:eastAsia="ru-RU"/>
        </w:rPr>
        <w:t>Дальнейшее развитие экономического потенциала  территории, основу которой составляют объекты золотодобычи и связанные с ними вспомогательные производства (электроэнергетика, металлургия, транспортная инфраструктура, связь и т.д.).</w:t>
      </w:r>
    </w:p>
    <w:p w:rsidR="00625D80" w:rsidRPr="00B264FC" w:rsidRDefault="00625D80" w:rsidP="00625D80">
      <w:pPr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264FC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     Сохраняющая тенденция  роста золотодобычи, связанная, прежде всего, с освоением рудных месторождений и имеющая дальнейшую перспективу с освоением месторождения </w:t>
      </w:r>
      <w:r w:rsidRPr="00B264FC">
        <w:rPr>
          <w:rFonts w:ascii="yandex-sans" w:eastAsia="Times New Roman" w:hAnsi="yandex-sans" w:cs="Times New Roman" w:hint="eastAsia"/>
          <w:sz w:val="24"/>
          <w:szCs w:val="24"/>
          <w:lang w:eastAsia="ru-RU"/>
        </w:rPr>
        <w:t>«</w:t>
      </w:r>
      <w:r w:rsidRPr="00B264FC">
        <w:rPr>
          <w:rFonts w:ascii="yandex-sans" w:eastAsia="Times New Roman" w:hAnsi="yandex-sans" w:cs="Times New Roman"/>
          <w:sz w:val="24"/>
          <w:szCs w:val="24"/>
          <w:lang w:eastAsia="ru-RU"/>
        </w:rPr>
        <w:t>Сухой Лог</w:t>
      </w:r>
      <w:r w:rsidRPr="00B264FC">
        <w:rPr>
          <w:rFonts w:ascii="yandex-sans" w:eastAsia="Times New Roman" w:hAnsi="yandex-sans" w:cs="Times New Roman" w:hint="eastAsia"/>
          <w:sz w:val="24"/>
          <w:szCs w:val="24"/>
          <w:lang w:eastAsia="ru-RU"/>
        </w:rPr>
        <w:t>»</w:t>
      </w:r>
      <w:r w:rsidRPr="00B264FC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позволяет прогнозировать  создание новых рабочих мест, развитие инфраструктуры, в первую очередь транспортной, а, следовательно, и дополнительные поступления в бюджет района.</w:t>
      </w:r>
    </w:p>
    <w:p w:rsidR="00625D80" w:rsidRPr="00B264FC" w:rsidRDefault="00625D80" w:rsidP="00625D80">
      <w:pPr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264FC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      - Обеспечение роста инвестиционных вложений в экономику муниципального района</w:t>
      </w:r>
      <w:r w:rsidR="00FA3283" w:rsidRPr="00B264FC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за счет разработки золоторудных месторождений.</w:t>
      </w:r>
    </w:p>
    <w:p w:rsidR="00625D80" w:rsidRPr="00B264FC" w:rsidRDefault="00625D80" w:rsidP="00625D80">
      <w:pPr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B264FC">
        <w:rPr>
          <w:rFonts w:ascii="yandex-sans" w:eastAsia="Times New Roman" w:hAnsi="yandex-sans" w:cs="Times New Roman"/>
          <w:b/>
          <w:i/>
          <w:sz w:val="24"/>
          <w:szCs w:val="24"/>
          <w:lang w:eastAsia="ru-RU"/>
        </w:rPr>
        <w:t xml:space="preserve">       В сфере управления:</w:t>
      </w:r>
    </w:p>
    <w:p w:rsidR="00625D80" w:rsidRPr="00B264FC" w:rsidRDefault="00625D80" w:rsidP="00625D80">
      <w:pPr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264FC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      - </w:t>
      </w:r>
      <w:r w:rsidRPr="00B264FC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Повышение эффективности работы органов местного самоуправления на территории муниципального образования г. Бодайбо и района, обеспечение открытости, гласности  и доступности информации о деятельности органов местного самоуправления, обеспечение реализации прав граждан на участие в управлении.  </w:t>
      </w:r>
    </w:p>
    <w:p w:rsidR="00625D80" w:rsidRPr="00B264FC" w:rsidRDefault="00625D80" w:rsidP="00625D80">
      <w:pPr>
        <w:rPr>
          <w:rFonts w:ascii="Times New Roman" w:eastAsia="Calibri" w:hAnsi="Times New Roman" w:cs="Times New Roman"/>
          <w:sz w:val="24"/>
          <w:szCs w:val="24"/>
        </w:rPr>
      </w:pPr>
      <w:r w:rsidRPr="00B264FC">
        <w:rPr>
          <w:rFonts w:ascii="yandex-sans" w:eastAsia="Times New Roman" w:hAnsi="yandex-sans" w:cs="Times New Roman"/>
          <w:sz w:val="24"/>
          <w:szCs w:val="24"/>
          <w:lang w:eastAsia="ru-RU"/>
        </w:rPr>
        <w:t xml:space="preserve">      - Расширение практики программно-целевого планирования бюджета в целях  </w:t>
      </w:r>
      <w:r w:rsidRPr="00B264FC">
        <w:rPr>
          <w:rFonts w:ascii="Times New Roman" w:eastAsia="Calibri" w:hAnsi="Times New Roman" w:cs="Times New Roman"/>
          <w:sz w:val="24"/>
          <w:szCs w:val="24"/>
        </w:rPr>
        <w:t>финансирования под конкретные цели и мероприятия.</w:t>
      </w:r>
    </w:p>
    <w:p w:rsidR="00625D80" w:rsidRPr="00B264FC" w:rsidRDefault="00625D80" w:rsidP="00625D80">
      <w:pPr>
        <w:rPr>
          <w:rFonts w:ascii="yandex-sans" w:eastAsia="Times New Roman" w:hAnsi="yandex-sans" w:cs="Times New Roman"/>
          <w:sz w:val="24"/>
          <w:szCs w:val="24"/>
          <w:lang w:eastAsia="ru-RU"/>
        </w:rPr>
      </w:pPr>
      <w:r w:rsidRPr="00B264FC">
        <w:rPr>
          <w:rFonts w:ascii="Times New Roman" w:eastAsia="Calibri" w:hAnsi="Times New Roman" w:cs="Times New Roman"/>
          <w:sz w:val="24"/>
          <w:szCs w:val="24"/>
        </w:rPr>
        <w:t xml:space="preserve">     Обеспечение социальной направленности бюджета – не менее 90% от общих расходов бюджета направлять на содержание и мероприятия социальной сферы</w:t>
      </w:r>
      <w:r w:rsidRPr="00B264FC">
        <w:rPr>
          <w:rFonts w:ascii="Times New Roman" w:hAnsi="Times New Roman" w:cs="Times New Roman"/>
          <w:sz w:val="24"/>
          <w:szCs w:val="24"/>
        </w:rPr>
        <w:t xml:space="preserve"> (образование, культура, здравоохранение, социальная политика, физическая культура и спорт, молодежная политика).</w:t>
      </w:r>
    </w:p>
    <w:p w:rsidR="00625D80" w:rsidRPr="00C176F4" w:rsidRDefault="00625D80" w:rsidP="00625D8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264FC">
        <w:rPr>
          <w:sz w:val="24"/>
          <w:szCs w:val="24"/>
        </w:rPr>
        <w:t xml:space="preserve">    -  </w:t>
      </w:r>
      <w:r w:rsidRPr="00B264FC">
        <w:rPr>
          <w:rFonts w:ascii="Times New Roman" w:hAnsi="Times New Roman" w:cs="Times New Roman"/>
          <w:sz w:val="24"/>
          <w:szCs w:val="24"/>
        </w:rPr>
        <w:t>Совершенствование механизмов муниципального - частного партнерства. Только посредством объединения усилий Администрации, бизнес - структур, общественных институтов, возможно решить поставленные задачи и реализовать социально-значимые дл</w:t>
      </w:r>
      <w:r w:rsidR="00FA3283" w:rsidRPr="00B264FC">
        <w:rPr>
          <w:rFonts w:ascii="Times New Roman" w:hAnsi="Times New Roman" w:cs="Times New Roman"/>
          <w:sz w:val="24"/>
          <w:szCs w:val="24"/>
        </w:rPr>
        <w:t>я бодайбинцев проекты. Планируется привлечь в 201</w:t>
      </w:r>
      <w:r w:rsidR="00B264FC">
        <w:rPr>
          <w:rFonts w:ascii="Times New Roman" w:hAnsi="Times New Roman" w:cs="Times New Roman"/>
          <w:sz w:val="24"/>
          <w:szCs w:val="24"/>
        </w:rPr>
        <w:t>9</w:t>
      </w:r>
      <w:r w:rsidR="00FA3283" w:rsidRPr="00B264FC">
        <w:rPr>
          <w:rFonts w:ascii="Times New Roman" w:hAnsi="Times New Roman" w:cs="Times New Roman"/>
          <w:sz w:val="24"/>
          <w:szCs w:val="24"/>
        </w:rPr>
        <w:t xml:space="preserve"> г</w:t>
      </w:r>
      <w:r w:rsidR="00507B21">
        <w:rPr>
          <w:rFonts w:ascii="Times New Roman" w:hAnsi="Times New Roman" w:cs="Times New Roman"/>
          <w:sz w:val="24"/>
          <w:szCs w:val="24"/>
        </w:rPr>
        <w:t>.</w:t>
      </w:r>
      <w:r w:rsidR="00FA3283"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3283" w:rsidRPr="00B264FC">
        <w:rPr>
          <w:rFonts w:ascii="Times New Roman" w:hAnsi="Times New Roman" w:cs="Times New Roman"/>
          <w:sz w:val="24"/>
          <w:szCs w:val="24"/>
        </w:rPr>
        <w:t xml:space="preserve">порядка  </w:t>
      </w:r>
      <w:r w:rsidR="00B264FC" w:rsidRPr="00B264FC">
        <w:rPr>
          <w:rFonts w:ascii="Times New Roman" w:hAnsi="Times New Roman" w:cs="Times New Roman"/>
          <w:sz w:val="24"/>
          <w:szCs w:val="24"/>
        </w:rPr>
        <w:t>75,0</w:t>
      </w:r>
      <w:r w:rsidR="00507B21">
        <w:rPr>
          <w:rFonts w:ascii="Times New Roman" w:hAnsi="Times New Roman" w:cs="Times New Roman"/>
          <w:sz w:val="24"/>
          <w:szCs w:val="24"/>
        </w:rPr>
        <w:t xml:space="preserve"> </w:t>
      </w:r>
      <w:r w:rsidR="00FA3283" w:rsidRPr="00B264FC">
        <w:rPr>
          <w:rFonts w:ascii="Times New Roman" w:hAnsi="Times New Roman" w:cs="Times New Roman"/>
          <w:sz w:val="24"/>
          <w:szCs w:val="24"/>
        </w:rPr>
        <w:t>м</w:t>
      </w:r>
      <w:r w:rsidRPr="00B264FC">
        <w:rPr>
          <w:rFonts w:ascii="Times New Roman" w:hAnsi="Times New Roman" w:cs="Times New Roman"/>
          <w:sz w:val="24"/>
          <w:szCs w:val="24"/>
        </w:rPr>
        <w:t>лн. ру</w:t>
      </w:r>
      <w:r w:rsidR="00507B21">
        <w:rPr>
          <w:rFonts w:ascii="Times New Roman" w:hAnsi="Times New Roman" w:cs="Times New Roman"/>
          <w:sz w:val="24"/>
          <w:szCs w:val="24"/>
        </w:rPr>
        <w:t>б.</w:t>
      </w:r>
      <w:r w:rsidRPr="00B264FC">
        <w:rPr>
          <w:rFonts w:ascii="Times New Roman" w:hAnsi="Times New Roman" w:cs="Times New Roman"/>
          <w:sz w:val="24"/>
          <w:szCs w:val="24"/>
        </w:rPr>
        <w:t xml:space="preserve"> в рамках подписанных соглашений о социально-экономическом партнерстве.</w:t>
      </w:r>
      <w:r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25D80" w:rsidRPr="00B849CF" w:rsidRDefault="00625D80" w:rsidP="00625D8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849CF">
        <w:rPr>
          <w:rFonts w:ascii="Times New Roman" w:hAnsi="Times New Roman" w:cs="Times New Roman"/>
          <w:sz w:val="24"/>
          <w:szCs w:val="24"/>
        </w:rPr>
        <w:t xml:space="preserve">      </w:t>
      </w:r>
      <w:r w:rsidRPr="00B849CF">
        <w:rPr>
          <w:rFonts w:ascii="Times New Roman" w:hAnsi="Times New Roman" w:cs="Times New Roman"/>
          <w:b/>
          <w:i/>
          <w:sz w:val="24"/>
          <w:szCs w:val="24"/>
        </w:rPr>
        <w:t>В сфере ЖКХ:</w:t>
      </w:r>
    </w:p>
    <w:p w:rsidR="00625D80" w:rsidRPr="00B849CF" w:rsidRDefault="00625D80" w:rsidP="00625D80">
      <w:pPr>
        <w:rPr>
          <w:rFonts w:ascii="Times New Roman" w:hAnsi="Times New Roman" w:cs="Times New Roman"/>
          <w:sz w:val="24"/>
          <w:szCs w:val="24"/>
        </w:rPr>
      </w:pPr>
      <w:r w:rsidRPr="00B849CF">
        <w:rPr>
          <w:rFonts w:ascii="Times New Roman" w:hAnsi="Times New Roman" w:cs="Times New Roman"/>
          <w:sz w:val="24"/>
          <w:szCs w:val="24"/>
        </w:rPr>
        <w:t xml:space="preserve">     - Продолжение реализации проекта по модернизации систем теплоснабжения Бодайбинского района. </w:t>
      </w:r>
    </w:p>
    <w:p w:rsidR="00625D80" w:rsidRPr="00B849CF" w:rsidRDefault="00625D80" w:rsidP="00625D80">
      <w:pPr>
        <w:rPr>
          <w:rFonts w:ascii="Times New Roman" w:hAnsi="Times New Roman" w:cs="Times New Roman"/>
          <w:sz w:val="24"/>
          <w:szCs w:val="24"/>
        </w:rPr>
      </w:pPr>
      <w:r w:rsidRPr="00B849CF">
        <w:rPr>
          <w:rFonts w:ascii="Times New Roman" w:hAnsi="Times New Roman" w:cs="Times New Roman"/>
          <w:sz w:val="24"/>
          <w:szCs w:val="24"/>
        </w:rPr>
        <w:t xml:space="preserve">    -  Содействие обеспечению граждан жильем через создание условий для жилищного строительства.</w:t>
      </w:r>
    </w:p>
    <w:p w:rsidR="00625D80" w:rsidRPr="00FE0611" w:rsidRDefault="00625D80" w:rsidP="00625D80">
      <w:pPr>
        <w:rPr>
          <w:rFonts w:ascii="Times New Roman" w:hAnsi="Times New Roman" w:cs="Times New Roman"/>
          <w:sz w:val="24"/>
          <w:szCs w:val="24"/>
        </w:rPr>
      </w:pPr>
      <w:r w:rsidRPr="00FE0611">
        <w:rPr>
          <w:rFonts w:ascii="Times New Roman" w:hAnsi="Times New Roman" w:cs="Times New Roman"/>
          <w:b/>
          <w:i/>
          <w:sz w:val="24"/>
          <w:szCs w:val="24"/>
        </w:rPr>
        <w:t xml:space="preserve">      В сфере социальной политики</w:t>
      </w:r>
      <w:r w:rsidRPr="00FE061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5D80" w:rsidRPr="00FE0611" w:rsidRDefault="00625D80" w:rsidP="00625D80">
      <w:pPr>
        <w:rPr>
          <w:rFonts w:ascii="Times New Roman" w:hAnsi="Times New Roman" w:cs="Times New Roman"/>
          <w:sz w:val="24"/>
          <w:szCs w:val="24"/>
        </w:rPr>
      </w:pPr>
      <w:r w:rsidRPr="00FE0611">
        <w:rPr>
          <w:rFonts w:ascii="Times New Roman" w:hAnsi="Times New Roman" w:cs="Times New Roman"/>
          <w:sz w:val="24"/>
          <w:szCs w:val="24"/>
        </w:rPr>
        <w:t xml:space="preserve">      - Обеспечение роста заработной платы в бюджетной сфере через:</w:t>
      </w:r>
    </w:p>
    <w:p w:rsidR="00625D80" w:rsidRPr="00FE0611" w:rsidRDefault="00625D80" w:rsidP="00625D80">
      <w:pPr>
        <w:rPr>
          <w:rFonts w:ascii="Times New Roman" w:hAnsi="Times New Roman" w:cs="Times New Roman"/>
          <w:sz w:val="24"/>
          <w:szCs w:val="24"/>
        </w:rPr>
      </w:pPr>
      <w:r w:rsidRPr="00FE0611">
        <w:rPr>
          <w:rFonts w:ascii="Times New Roman" w:hAnsi="Times New Roman" w:cs="Times New Roman"/>
          <w:sz w:val="24"/>
          <w:szCs w:val="24"/>
        </w:rPr>
        <w:t xml:space="preserve">      а)  достижение показателей уровня заработной платы в сфере образования, культуры, здравоохранения в соответствии с «майскими» Указами </w:t>
      </w:r>
      <w:r w:rsidR="00FE0611">
        <w:rPr>
          <w:rFonts w:ascii="Times New Roman" w:hAnsi="Times New Roman" w:cs="Times New Roman"/>
          <w:sz w:val="24"/>
          <w:szCs w:val="24"/>
        </w:rPr>
        <w:t>П</w:t>
      </w:r>
      <w:r w:rsidRPr="00FE0611">
        <w:rPr>
          <w:rFonts w:ascii="Times New Roman" w:hAnsi="Times New Roman" w:cs="Times New Roman"/>
          <w:sz w:val="24"/>
          <w:szCs w:val="24"/>
        </w:rPr>
        <w:t>резидента</w:t>
      </w:r>
      <w:r w:rsidR="00FE0611">
        <w:rPr>
          <w:rFonts w:ascii="Times New Roman" w:hAnsi="Times New Roman" w:cs="Times New Roman"/>
          <w:sz w:val="24"/>
          <w:szCs w:val="24"/>
        </w:rPr>
        <w:t xml:space="preserve"> РФ</w:t>
      </w:r>
      <w:r w:rsidRPr="00FE0611">
        <w:rPr>
          <w:rFonts w:ascii="Times New Roman" w:hAnsi="Times New Roman" w:cs="Times New Roman"/>
          <w:sz w:val="24"/>
          <w:szCs w:val="24"/>
        </w:rPr>
        <w:t>;</w:t>
      </w:r>
    </w:p>
    <w:p w:rsidR="00625D80" w:rsidRPr="00FE0611" w:rsidRDefault="00625D80" w:rsidP="0078512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E0611">
        <w:rPr>
          <w:rFonts w:ascii="Times New Roman" w:hAnsi="Times New Roman" w:cs="Times New Roman"/>
          <w:sz w:val="24"/>
          <w:szCs w:val="24"/>
        </w:rPr>
        <w:t>- Повышение доступности и качества образовательных, медицинских услуг. В этом направлении необходимо разрабатывать</w:t>
      </w:r>
      <w:r w:rsidR="00FA3283" w:rsidRPr="00FE0611">
        <w:rPr>
          <w:rFonts w:ascii="Times New Roman" w:hAnsi="Times New Roman" w:cs="Times New Roman"/>
          <w:sz w:val="24"/>
          <w:szCs w:val="24"/>
        </w:rPr>
        <w:t>,</w:t>
      </w:r>
      <w:r w:rsidRPr="00FE0611">
        <w:rPr>
          <w:rFonts w:ascii="Times New Roman" w:hAnsi="Times New Roman" w:cs="Times New Roman"/>
          <w:sz w:val="24"/>
          <w:szCs w:val="24"/>
        </w:rPr>
        <w:t xml:space="preserve"> наряду с существующими,  дополнительные меры социальных гарантий и, в первую очередь жилищных, для привлечения кадров в сферу образования, культуру и здравоохранения.</w:t>
      </w:r>
    </w:p>
    <w:p w:rsidR="00625D80" w:rsidRDefault="00625D80" w:rsidP="0078512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E0611">
        <w:rPr>
          <w:rFonts w:ascii="Times New Roman" w:hAnsi="Times New Roman" w:cs="Times New Roman"/>
          <w:sz w:val="24"/>
          <w:szCs w:val="24"/>
        </w:rPr>
        <w:t xml:space="preserve">  - Развитие материально-технической базы учреждений социальной сферы</w:t>
      </w:r>
      <w:r w:rsidR="002D0284">
        <w:rPr>
          <w:rFonts w:ascii="Times New Roman" w:hAnsi="Times New Roman" w:cs="Times New Roman"/>
          <w:sz w:val="24"/>
          <w:szCs w:val="24"/>
        </w:rPr>
        <w:t>:</w:t>
      </w:r>
      <w:r w:rsidRPr="00FE0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682" w:rsidRDefault="002D0284" w:rsidP="0078512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продолжение</w:t>
      </w:r>
      <w:r w:rsidR="005B1682">
        <w:rPr>
          <w:rFonts w:ascii="Times New Roman" w:hAnsi="Times New Roman" w:cs="Times New Roman"/>
          <w:sz w:val="24"/>
          <w:szCs w:val="24"/>
        </w:rPr>
        <w:t xml:space="preserve"> строительства Мамак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B1682">
        <w:rPr>
          <w:rFonts w:ascii="Times New Roman" w:hAnsi="Times New Roman" w:cs="Times New Roman"/>
          <w:sz w:val="24"/>
          <w:szCs w:val="24"/>
        </w:rPr>
        <w:t>нской СОШ – 245,9 млн. руб., из них: местный бюджет – 68,5 млн. руб., областно</w:t>
      </w:r>
      <w:r w:rsidR="00373248">
        <w:rPr>
          <w:rFonts w:ascii="Times New Roman" w:hAnsi="Times New Roman" w:cs="Times New Roman"/>
          <w:sz w:val="24"/>
          <w:szCs w:val="24"/>
        </w:rPr>
        <w:t>й</w:t>
      </w:r>
      <w:r w:rsidR="005B1682">
        <w:rPr>
          <w:rFonts w:ascii="Times New Roman" w:hAnsi="Times New Roman" w:cs="Times New Roman"/>
          <w:sz w:val="24"/>
          <w:szCs w:val="24"/>
        </w:rPr>
        <w:t xml:space="preserve"> бюджет – 1737,3 млн.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3248" w:rsidRDefault="002D0284" w:rsidP="0078512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р</w:t>
      </w:r>
      <w:r w:rsidR="00373248">
        <w:rPr>
          <w:rFonts w:ascii="Times New Roman" w:hAnsi="Times New Roman" w:cs="Times New Roman"/>
          <w:sz w:val="24"/>
          <w:szCs w:val="24"/>
        </w:rPr>
        <w:t xml:space="preserve">еконструкция </w:t>
      </w:r>
      <w:r w:rsidR="00C6425C">
        <w:rPr>
          <w:rFonts w:ascii="Times New Roman" w:hAnsi="Times New Roman" w:cs="Times New Roman"/>
          <w:sz w:val="24"/>
          <w:szCs w:val="24"/>
        </w:rPr>
        <w:t xml:space="preserve">МКУ «Культурно-досуговый центр г. Бодайбо» </w:t>
      </w:r>
      <w:r w:rsidR="00373248">
        <w:rPr>
          <w:rFonts w:ascii="Times New Roman" w:hAnsi="Times New Roman" w:cs="Times New Roman"/>
          <w:sz w:val="24"/>
          <w:szCs w:val="24"/>
        </w:rPr>
        <w:t>-13,4 млн.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3248" w:rsidRPr="00FE0611" w:rsidRDefault="00C6425C" w:rsidP="0078512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реконструкция </w:t>
      </w:r>
      <w:r w:rsidR="00373248">
        <w:rPr>
          <w:rFonts w:ascii="Times New Roman" w:hAnsi="Times New Roman" w:cs="Times New Roman"/>
          <w:sz w:val="24"/>
          <w:szCs w:val="24"/>
        </w:rPr>
        <w:t>ДОЛ «Звездочка» - 2,6 млн. руб.</w:t>
      </w:r>
    </w:p>
    <w:p w:rsidR="00625D80" w:rsidRPr="00FE0611" w:rsidRDefault="00625D80" w:rsidP="0078512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E0611">
        <w:rPr>
          <w:rFonts w:ascii="Times New Roman" w:hAnsi="Times New Roman" w:cs="Times New Roman"/>
          <w:sz w:val="24"/>
          <w:szCs w:val="24"/>
        </w:rPr>
        <w:t>На проведение капитальных и текущих ремонтов объектов муниципальной собственности в 20</w:t>
      </w:r>
      <w:r w:rsidR="0078512A">
        <w:rPr>
          <w:rFonts w:ascii="Times New Roman" w:hAnsi="Times New Roman" w:cs="Times New Roman"/>
          <w:sz w:val="24"/>
          <w:szCs w:val="24"/>
        </w:rPr>
        <w:t xml:space="preserve">19 г. </w:t>
      </w:r>
      <w:r w:rsidRPr="00FE0611">
        <w:rPr>
          <w:rFonts w:ascii="Times New Roman" w:hAnsi="Times New Roman" w:cs="Times New Roman"/>
          <w:sz w:val="24"/>
          <w:szCs w:val="24"/>
        </w:rPr>
        <w:t xml:space="preserve">планируется  направить </w:t>
      </w:r>
      <w:r w:rsidR="00F25071">
        <w:rPr>
          <w:rFonts w:ascii="Times New Roman" w:hAnsi="Times New Roman" w:cs="Times New Roman"/>
          <w:sz w:val="24"/>
          <w:szCs w:val="24"/>
        </w:rPr>
        <w:t xml:space="preserve">21,8 </w:t>
      </w:r>
      <w:r w:rsidRPr="00FE0611">
        <w:rPr>
          <w:rFonts w:ascii="Times New Roman" w:hAnsi="Times New Roman" w:cs="Times New Roman"/>
          <w:sz w:val="24"/>
          <w:szCs w:val="24"/>
        </w:rPr>
        <w:t xml:space="preserve">млн. руб., из них в сферу образования – </w:t>
      </w:r>
      <w:r w:rsidR="00F25071">
        <w:rPr>
          <w:rFonts w:ascii="Times New Roman" w:hAnsi="Times New Roman" w:cs="Times New Roman"/>
          <w:sz w:val="24"/>
          <w:szCs w:val="24"/>
        </w:rPr>
        <w:t>16,9</w:t>
      </w:r>
      <w:r w:rsidRPr="00FE0611">
        <w:rPr>
          <w:rFonts w:ascii="Times New Roman" w:hAnsi="Times New Roman" w:cs="Times New Roman"/>
          <w:sz w:val="24"/>
          <w:szCs w:val="24"/>
        </w:rPr>
        <w:t xml:space="preserve"> млн. руб., культуры – </w:t>
      </w:r>
      <w:r w:rsidR="00F25071">
        <w:rPr>
          <w:rFonts w:ascii="Times New Roman" w:hAnsi="Times New Roman" w:cs="Times New Roman"/>
          <w:sz w:val="24"/>
          <w:szCs w:val="24"/>
        </w:rPr>
        <w:t>1,8</w:t>
      </w:r>
      <w:r w:rsidRPr="00FE0611">
        <w:rPr>
          <w:rFonts w:ascii="Times New Roman" w:hAnsi="Times New Roman" w:cs="Times New Roman"/>
          <w:sz w:val="24"/>
          <w:szCs w:val="24"/>
        </w:rPr>
        <w:t xml:space="preserve"> млн. руб.</w:t>
      </w:r>
    </w:p>
    <w:p w:rsidR="005B1682" w:rsidRPr="00C6425C" w:rsidRDefault="00625D80" w:rsidP="0078512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6425C">
        <w:rPr>
          <w:rFonts w:ascii="Times New Roman" w:hAnsi="Times New Roman" w:cs="Times New Roman"/>
          <w:sz w:val="24"/>
          <w:szCs w:val="24"/>
        </w:rPr>
        <w:t>Значительные работы запланированы на объект</w:t>
      </w:r>
      <w:r w:rsidR="00C6425C">
        <w:rPr>
          <w:rFonts w:ascii="Times New Roman" w:hAnsi="Times New Roman" w:cs="Times New Roman"/>
          <w:sz w:val="24"/>
          <w:szCs w:val="24"/>
        </w:rPr>
        <w:t>ах:</w:t>
      </w:r>
      <w:r w:rsidRPr="00C6425C">
        <w:rPr>
          <w:rFonts w:ascii="Times New Roman" w:hAnsi="Times New Roman" w:cs="Times New Roman"/>
          <w:sz w:val="24"/>
          <w:szCs w:val="24"/>
        </w:rPr>
        <w:t xml:space="preserve"> МБОУ СОШ № 1 </w:t>
      </w:r>
      <w:r w:rsidR="00C6425C">
        <w:rPr>
          <w:rFonts w:ascii="Times New Roman" w:hAnsi="Times New Roman" w:cs="Times New Roman"/>
          <w:sz w:val="24"/>
          <w:szCs w:val="24"/>
        </w:rPr>
        <w:t>г. Бодайбо  -</w:t>
      </w:r>
      <w:r w:rsidRPr="00C6425C">
        <w:rPr>
          <w:rFonts w:ascii="Times New Roman" w:hAnsi="Times New Roman" w:cs="Times New Roman"/>
          <w:sz w:val="24"/>
          <w:szCs w:val="24"/>
        </w:rPr>
        <w:t xml:space="preserve"> </w:t>
      </w:r>
      <w:r w:rsidR="00C6425C">
        <w:rPr>
          <w:rFonts w:ascii="Times New Roman" w:hAnsi="Times New Roman" w:cs="Times New Roman"/>
          <w:sz w:val="24"/>
          <w:szCs w:val="24"/>
        </w:rPr>
        <w:t xml:space="preserve">на </w:t>
      </w:r>
      <w:r w:rsidRPr="00C6425C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F25071" w:rsidRPr="00C6425C">
        <w:rPr>
          <w:rFonts w:ascii="Times New Roman" w:hAnsi="Times New Roman" w:cs="Times New Roman"/>
          <w:sz w:val="24"/>
          <w:szCs w:val="24"/>
        </w:rPr>
        <w:t>1,8</w:t>
      </w:r>
      <w:r w:rsidRPr="00C6425C">
        <w:rPr>
          <w:rFonts w:ascii="Times New Roman" w:hAnsi="Times New Roman" w:cs="Times New Roman"/>
          <w:sz w:val="24"/>
          <w:szCs w:val="24"/>
        </w:rPr>
        <w:t xml:space="preserve"> млн. руб., </w:t>
      </w:r>
      <w:r w:rsidR="005B1682" w:rsidRPr="00C6425C">
        <w:rPr>
          <w:rFonts w:ascii="Times New Roman" w:hAnsi="Times New Roman" w:cs="Times New Roman"/>
          <w:sz w:val="24"/>
          <w:szCs w:val="24"/>
        </w:rPr>
        <w:t xml:space="preserve">СОШ № 3 </w:t>
      </w:r>
      <w:r w:rsidR="00C6425C">
        <w:rPr>
          <w:rFonts w:ascii="Times New Roman" w:hAnsi="Times New Roman" w:cs="Times New Roman"/>
          <w:sz w:val="24"/>
          <w:szCs w:val="24"/>
        </w:rPr>
        <w:t xml:space="preserve">г. Бодайбо </w:t>
      </w:r>
      <w:r w:rsidR="005B1682" w:rsidRPr="00C6425C">
        <w:rPr>
          <w:rFonts w:ascii="Times New Roman" w:hAnsi="Times New Roman" w:cs="Times New Roman"/>
          <w:sz w:val="24"/>
          <w:szCs w:val="24"/>
        </w:rPr>
        <w:t xml:space="preserve">– 1,2 млн. руб., Балахнинская СОШ – 3,2 млн. руб., </w:t>
      </w:r>
      <w:r w:rsidR="00C6425C">
        <w:rPr>
          <w:rFonts w:ascii="Times New Roman" w:hAnsi="Times New Roman" w:cs="Times New Roman"/>
          <w:sz w:val="24"/>
          <w:szCs w:val="24"/>
        </w:rPr>
        <w:t xml:space="preserve"> н</w:t>
      </w:r>
      <w:r w:rsidR="005B1682" w:rsidRPr="00C6425C">
        <w:rPr>
          <w:rFonts w:ascii="Times New Roman" w:hAnsi="Times New Roman" w:cs="Times New Roman"/>
          <w:sz w:val="24"/>
          <w:szCs w:val="24"/>
        </w:rPr>
        <w:t xml:space="preserve">ачальная ООШ г. Бодайбо – 6,1 млн. руб., д/с «Березка» </w:t>
      </w:r>
      <w:r w:rsidR="00C6425C">
        <w:rPr>
          <w:rFonts w:ascii="Times New Roman" w:hAnsi="Times New Roman" w:cs="Times New Roman"/>
          <w:sz w:val="24"/>
          <w:szCs w:val="24"/>
        </w:rPr>
        <w:t xml:space="preserve">г. Бодайбо </w:t>
      </w:r>
      <w:r w:rsidR="005B1682" w:rsidRPr="00C6425C">
        <w:rPr>
          <w:rFonts w:ascii="Times New Roman" w:hAnsi="Times New Roman" w:cs="Times New Roman"/>
          <w:sz w:val="24"/>
          <w:szCs w:val="24"/>
        </w:rPr>
        <w:t xml:space="preserve">- 1,5 млн. руб., </w:t>
      </w:r>
      <w:r w:rsidR="00C6425C">
        <w:rPr>
          <w:rFonts w:ascii="Times New Roman" w:hAnsi="Times New Roman" w:cs="Times New Roman"/>
          <w:sz w:val="24"/>
          <w:szCs w:val="24"/>
        </w:rPr>
        <w:t xml:space="preserve">д/с </w:t>
      </w:r>
      <w:r w:rsidR="005B1682" w:rsidRPr="00C6425C">
        <w:rPr>
          <w:rFonts w:ascii="Times New Roman" w:hAnsi="Times New Roman" w:cs="Times New Roman"/>
          <w:sz w:val="24"/>
          <w:szCs w:val="24"/>
        </w:rPr>
        <w:t>«Сказка»</w:t>
      </w:r>
      <w:r w:rsidR="00C6425C">
        <w:rPr>
          <w:rFonts w:ascii="Times New Roman" w:hAnsi="Times New Roman" w:cs="Times New Roman"/>
          <w:sz w:val="24"/>
          <w:szCs w:val="24"/>
        </w:rPr>
        <w:t xml:space="preserve"> г. Бодайбо </w:t>
      </w:r>
      <w:r w:rsidR="005B1682" w:rsidRPr="00C6425C">
        <w:rPr>
          <w:rFonts w:ascii="Times New Roman" w:hAnsi="Times New Roman" w:cs="Times New Roman"/>
          <w:sz w:val="24"/>
          <w:szCs w:val="24"/>
        </w:rPr>
        <w:t>- 1,9 млн. руб.</w:t>
      </w:r>
    </w:p>
    <w:p w:rsidR="00625D80" w:rsidRPr="00FE0611" w:rsidRDefault="00625D80" w:rsidP="0078512A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FE0611">
        <w:rPr>
          <w:rFonts w:ascii="Times New Roman" w:hAnsi="Times New Roman" w:cs="Times New Roman"/>
          <w:sz w:val="24"/>
          <w:szCs w:val="24"/>
        </w:rPr>
        <w:t>В рамках мероприятий проекта «Народные инициативы» в 201</w:t>
      </w:r>
      <w:r w:rsidR="0078512A">
        <w:rPr>
          <w:rFonts w:ascii="Times New Roman" w:hAnsi="Times New Roman" w:cs="Times New Roman"/>
          <w:sz w:val="24"/>
          <w:szCs w:val="24"/>
        </w:rPr>
        <w:t>9</w:t>
      </w:r>
      <w:r w:rsidRPr="00FE0611">
        <w:rPr>
          <w:rFonts w:ascii="Times New Roman" w:hAnsi="Times New Roman" w:cs="Times New Roman"/>
          <w:sz w:val="24"/>
          <w:szCs w:val="24"/>
        </w:rPr>
        <w:t xml:space="preserve"> г. будет обустроена </w:t>
      </w:r>
      <w:r w:rsidR="0078512A">
        <w:rPr>
          <w:rFonts w:ascii="Times New Roman" w:hAnsi="Times New Roman" w:cs="Times New Roman"/>
          <w:sz w:val="24"/>
          <w:szCs w:val="24"/>
        </w:rPr>
        <w:t>территория МКУ «Культурно-досуговый центр г. Бодайбо» (сквер Победы)</w:t>
      </w:r>
      <w:r w:rsidRPr="00FE0611">
        <w:rPr>
          <w:rFonts w:ascii="Times New Roman" w:hAnsi="Times New Roman" w:cs="Times New Roman"/>
          <w:sz w:val="24"/>
          <w:szCs w:val="24"/>
        </w:rPr>
        <w:t xml:space="preserve"> для проведения городских и районных мероприятий.</w:t>
      </w:r>
    </w:p>
    <w:p w:rsidR="009269ED" w:rsidRPr="00FE0611" w:rsidRDefault="009269ED" w:rsidP="0078512A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694917" w:rsidRPr="00B264FC" w:rsidRDefault="00694917" w:rsidP="009269ED">
      <w:pPr>
        <w:widowControl w:val="0"/>
        <w:tabs>
          <w:tab w:val="left" w:pos="993"/>
          <w:tab w:val="left" w:pos="19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4FC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B264FC">
        <w:rPr>
          <w:rFonts w:ascii="Times New Roman" w:hAnsi="Times New Roman" w:cs="Times New Roman"/>
          <w:b/>
          <w:bCs/>
          <w:sz w:val="28"/>
          <w:szCs w:val="28"/>
        </w:rPr>
        <w:t xml:space="preserve">Об осуществлении мэром г. Бодайбо и района  и </w:t>
      </w:r>
      <w:r w:rsidR="00B264FC" w:rsidRPr="00B264F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264FC">
        <w:rPr>
          <w:rFonts w:ascii="Times New Roman" w:hAnsi="Times New Roman" w:cs="Times New Roman"/>
          <w:b/>
          <w:bCs/>
          <w:sz w:val="28"/>
          <w:szCs w:val="28"/>
        </w:rPr>
        <w:t>дминистрацией</w:t>
      </w:r>
      <w:r w:rsidR="009269ED" w:rsidRPr="00B264FC">
        <w:rPr>
          <w:rFonts w:ascii="Times New Roman" w:hAnsi="Times New Roman" w:cs="Times New Roman"/>
          <w:b/>
          <w:bCs/>
          <w:sz w:val="28"/>
          <w:szCs w:val="28"/>
        </w:rPr>
        <w:t xml:space="preserve"> г. Бодайбо и района собственных полномочий по решению вопросов местного значения</w:t>
      </w:r>
    </w:p>
    <w:p w:rsidR="00B264FC" w:rsidRDefault="00B264FC" w:rsidP="009269ED">
      <w:pPr>
        <w:widowControl w:val="0"/>
        <w:tabs>
          <w:tab w:val="left" w:pos="993"/>
          <w:tab w:val="left" w:pos="19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F6A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Важнейшее направление деятельности мэра </w:t>
      </w:r>
      <w:r w:rsidR="001202AD">
        <w:rPr>
          <w:rFonts w:ascii="Times New Roman" w:hAnsi="Times New Roman" w:cs="Times New Roman"/>
          <w:sz w:val="24"/>
          <w:szCs w:val="24"/>
        </w:rPr>
        <w:t xml:space="preserve">г. Бодайбо и района </w:t>
      </w:r>
      <w:r>
        <w:rPr>
          <w:rFonts w:ascii="Times New Roman" w:hAnsi="Times New Roman" w:cs="Times New Roman"/>
          <w:sz w:val="24"/>
          <w:szCs w:val="24"/>
        </w:rPr>
        <w:t xml:space="preserve">– организация личного приема граждан Бодайбинского района, регулярное прямое общение </w:t>
      </w:r>
      <w:r w:rsidR="00B31F6A">
        <w:rPr>
          <w:rFonts w:ascii="Times New Roman" w:hAnsi="Times New Roman" w:cs="Times New Roman"/>
          <w:sz w:val="24"/>
          <w:szCs w:val="24"/>
        </w:rPr>
        <w:t xml:space="preserve">с жителями. </w:t>
      </w:r>
    </w:p>
    <w:p w:rsidR="002863F8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существует несколько каналов обратной связи с населением, это личный прием граждан мэром г. Бодайбо и района, его заместителями и руководителями структурных подразделений Администраци</w:t>
      </w:r>
      <w:r w:rsidR="002C67E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а также рассмотрение обращений граждан, поступивших в письменной форме.</w:t>
      </w:r>
    </w:p>
    <w:p w:rsidR="002863F8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г. в Администрацию с устными и письменными заявлениями обратилось 216 чел</w:t>
      </w:r>
      <w:r w:rsidR="00B31F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что на 47% меньше, чем в 2017 </w:t>
      </w:r>
      <w:r w:rsidR="00B31F6A">
        <w:rPr>
          <w:rFonts w:ascii="Times New Roman" w:hAnsi="Times New Roman" w:cs="Times New Roman"/>
          <w:sz w:val="24"/>
          <w:szCs w:val="24"/>
        </w:rPr>
        <w:t>г.</w:t>
      </w:r>
      <w:r w:rsidR="005022B9">
        <w:rPr>
          <w:rFonts w:ascii="Times New Roman" w:hAnsi="Times New Roman" w:cs="Times New Roman"/>
          <w:sz w:val="24"/>
          <w:szCs w:val="24"/>
        </w:rPr>
        <w:t>, из</w:t>
      </w:r>
      <w:r>
        <w:rPr>
          <w:rFonts w:ascii="Times New Roman" w:hAnsi="Times New Roman" w:cs="Times New Roman"/>
          <w:sz w:val="24"/>
          <w:szCs w:val="24"/>
        </w:rPr>
        <w:t xml:space="preserve"> них 27 обращений, перенаправленных из органов государственной власти</w:t>
      </w:r>
      <w:r w:rsidR="005022B9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 xml:space="preserve"> 18 обращений из Администрации Президента Р</w:t>
      </w:r>
      <w:r w:rsidR="001202AD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63F8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снижения числа обращений:</w:t>
      </w:r>
    </w:p>
    <w:p w:rsidR="002863F8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ежегодно продолжающееся снижение численности граждан, проживающих в Бодайбинском районе за счет миграции, выезда выпускников образовательных организаций на учебу за пределы Бодайбинского района, естественной убыли;</w:t>
      </w:r>
    </w:p>
    <w:p w:rsidR="002863F8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встреч мэра с населением Бодайбинского района;</w:t>
      </w:r>
    </w:p>
    <w:p w:rsidR="002863F8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ежемесячное выступление мэра г. Бодайбо и района, руководителей государственных и муниципальных учреждений в прямом эфире ООО «Витим</w:t>
      </w:r>
      <w:r w:rsidR="001202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Телеком», публикация в газете «Ленский шахтер» статей с разъяснением  действующего законодательства, ответами на вопросы граждан, должностных лиц района, поселений.</w:t>
      </w:r>
    </w:p>
    <w:p w:rsidR="002863F8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актуальные вопросы, с которыми обращаются граждане в органы местного самоуправления:</w:t>
      </w:r>
    </w:p>
    <w:p w:rsidR="002863F8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жилищных условий, предоставление и ремонт жилья;</w:t>
      </w:r>
    </w:p>
    <w:p w:rsidR="002863F8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социально незащищенным слоям населения материальной помощи для оплаты проезда в лечебные учреждения, в связи с необходимостью получения высококвалифицированных медицинских услуг, родовспоможения, получения консультаций, оперативного лечения, а также оказание помощи гражданам, пострадавшим от пожаров;</w:t>
      </w:r>
    </w:p>
    <w:p w:rsidR="002863F8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переселение из ветхого и аварийного жилья;</w:t>
      </w:r>
    </w:p>
    <w:p w:rsidR="002863F8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компенсация расходов на проезд и провоз б</w:t>
      </w:r>
      <w:r w:rsidR="002C67E2">
        <w:rPr>
          <w:rFonts w:ascii="Times New Roman" w:hAnsi="Times New Roman" w:cs="Times New Roman"/>
          <w:sz w:val="24"/>
          <w:szCs w:val="24"/>
        </w:rPr>
        <w:t xml:space="preserve">агажа гражданам, выезжающим из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022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Маракан в связи с принятием Закона Иркутской области от </w:t>
      </w:r>
      <w:r w:rsidR="001202AD">
        <w:rPr>
          <w:rFonts w:ascii="Times New Roman" w:hAnsi="Times New Roman" w:cs="Times New Roman"/>
          <w:sz w:val="24"/>
          <w:szCs w:val="24"/>
        </w:rPr>
        <w:t>30.05.2</w:t>
      </w:r>
      <w:r>
        <w:rPr>
          <w:rFonts w:ascii="Times New Roman" w:hAnsi="Times New Roman" w:cs="Times New Roman"/>
          <w:sz w:val="24"/>
          <w:szCs w:val="24"/>
        </w:rPr>
        <w:t xml:space="preserve">018 № 33-ОЗ «О дополнительной мере социальной поддержки граждан, проживающих в </w:t>
      </w:r>
      <w:r w:rsidR="001202AD">
        <w:rPr>
          <w:rFonts w:ascii="Times New Roman" w:hAnsi="Times New Roman" w:cs="Times New Roman"/>
          <w:sz w:val="24"/>
          <w:szCs w:val="24"/>
        </w:rPr>
        <w:t>поселке</w:t>
      </w:r>
      <w:r>
        <w:rPr>
          <w:rFonts w:ascii="Times New Roman" w:hAnsi="Times New Roman" w:cs="Times New Roman"/>
          <w:sz w:val="24"/>
          <w:szCs w:val="24"/>
        </w:rPr>
        <w:t xml:space="preserve"> Маракан Бодайбинского района Иркутской области»;</w:t>
      </w:r>
    </w:p>
    <w:p w:rsidR="002863F8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жалобы на работу обслуживающих компаний;</w:t>
      </w:r>
    </w:p>
    <w:p w:rsidR="002863F8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транспортное сообщение Бодайбинского района с другими регионами;</w:t>
      </w:r>
    </w:p>
    <w:p w:rsidR="002863F8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ремонт и содержание дорог;</w:t>
      </w:r>
    </w:p>
    <w:p w:rsidR="002863F8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отлов и содержание безнадзорных собак и кошек;</w:t>
      </w:r>
    </w:p>
    <w:p w:rsidR="002863F8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комплектование медицинскими кадрами ОГБУЗ «Районная больница г. Бодайбо»;</w:t>
      </w:r>
    </w:p>
    <w:p w:rsidR="002863F8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придомовых территорий;</w:t>
      </w:r>
    </w:p>
    <w:p w:rsidR="002863F8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моста через р. Витим;</w:t>
      </w:r>
    </w:p>
    <w:p w:rsidR="002863F8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стоимость авиабилетов из г. Бодайбо.</w:t>
      </w:r>
    </w:p>
    <w:p w:rsidR="002863F8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Обращения рассматриваются в установленном порядке, заявителям своевременно даются ответы. </w:t>
      </w:r>
    </w:p>
    <w:p w:rsidR="002863F8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 50% обращений, поступивших в Администрацию в 2018 г</w:t>
      </w:r>
      <w:r w:rsidR="005022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содержали вопросы,  не относящиеся к компетенции  </w:t>
      </w:r>
      <w:r w:rsidR="002C67E2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г. Бодайбо и района. В связи с этим они были перенаправлены по компетенции для рассмотрения и дачи ответа заявителям. </w:t>
      </w:r>
    </w:p>
    <w:p w:rsidR="002863F8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 обращений в целом по сравнению с 2017 г</w:t>
      </w:r>
      <w:r w:rsidR="005022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изменился. Все также основную массу сообщений составляют обращения об оказании материальной помощи в связи с трудным жизненным положением, необходимостью проезда в областной центр для получения высококвалифицированной медицинской помощи. </w:t>
      </w:r>
    </w:p>
    <w:p w:rsidR="002863F8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прием граждан мэром г. Бодайбо и района, его заместителями, а также специалистами Администрации проводится в соответствии с утвержденным графиком. График приема ежемесячно публикуется в газете «Ленский шахтер» и размещается на информационном стенде Администрации</w:t>
      </w:r>
      <w:r w:rsidR="002C67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Гражданам, обратившимся на личном приеме, даются письменные либо устные ответы.</w:t>
      </w:r>
    </w:p>
    <w:p w:rsidR="002863F8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практику мэра г. Бодайбо и района входят регулярные поездки по району и встречи с жителями поселений, во время которых он отчитывается перед населением о проделанной Администрацией работе за прошедший период и отвечает на волнующие жителей поселков вопросы. Отмечается большой положительный эффект от встреч, так как во время прямого диалога у людей есть возможность решить острые, жизненные вопросы. По итогам встреч Администрацией составляется дальнейший план работы и решения наиболее актуальных проблем.</w:t>
      </w:r>
    </w:p>
    <w:p w:rsidR="004F482C" w:rsidRDefault="002863F8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к мэру г. Бодайбо и района, его заместителям можно обратиться через официальный сайт Администрации г. Бодайбо и района</w:t>
      </w:r>
      <w:r w:rsidR="003E6C9B">
        <w:rPr>
          <w:rFonts w:ascii="Times New Roman" w:hAnsi="Times New Roman" w:cs="Times New Roman"/>
          <w:sz w:val="24"/>
          <w:szCs w:val="24"/>
        </w:rPr>
        <w:t xml:space="preserve">, </w:t>
      </w:r>
      <w:r w:rsidR="004F482C" w:rsidRPr="008B72F3">
        <w:rPr>
          <w:rFonts w:ascii="Times New Roman" w:hAnsi="Times New Roman" w:cs="Times New Roman"/>
          <w:sz w:val="24"/>
          <w:szCs w:val="24"/>
        </w:rPr>
        <w:t>на котором публикуется вся актуальная для населения информация: новости, объявления, отчеты мэра г.</w:t>
      </w:r>
      <w:r w:rsidR="004F482C">
        <w:rPr>
          <w:rFonts w:ascii="Times New Roman" w:hAnsi="Times New Roman" w:cs="Times New Roman"/>
          <w:sz w:val="24"/>
          <w:szCs w:val="24"/>
        </w:rPr>
        <w:t xml:space="preserve"> </w:t>
      </w:r>
      <w:r w:rsidR="004F482C" w:rsidRPr="008B72F3">
        <w:rPr>
          <w:rFonts w:ascii="Times New Roman" w:hAnsi="Times New Roman" w:cs="Times New Roman"/>
          <w:sz w:val="24"/>
          <w:szCs w:val="24"/>
        </w:rPr>
        <w:t xml:space="preserve">Бодайбо и района, освещение деятельности структурных подразделений </w:t>
      </w:r>
      <w:r w:rsidR="003E6C9B">
        <w:rPr>
          <w:rFonts w:ascii="Times New Roman" w:hAnsi="Times New Roman" w:cs="Times New Roman"/>
          <w:sz w:val="24"/>
          <w:szCs w:val="24"/>
        </w:rPr>
        <w:t>А</w:t>
      </w:r>
      <w:r w:rsidR="004F482C" w:rsidRPr="008B72F3">
        <w:rPr>
          <w:rFonts w:ascii="Times New Roman" w:hAnsi="Times New Roman" w:cs="Times New Roman"/>
          <w:sz w:val="24"/>
          <w:szCs w:val="24"/>
        </w:rPr>
        <w:t>дминистраци</w:t>
      </w:r>
      <w:r w:rsidR="003E6C9B">
        <w:rPr>
          <w:rFonts w:ascii="Times New Roman" w:hAnsi="Times New Roman" w:cs="Times New Roman"/>
          <w:sz w:val="24"/>
          <w:szCs w:val="24"/>
        </w:rPr>
        <w:t>и</w:t>
      </w:r>
      <w:r w:rsidR="004F482C" w:rsidRPr="008B72F3">
        <w:rPr>
          <w:rFonts w:ascii="Times New Roman" w:hAnsi="Times New Roman" w:cs="Times New Roman"/>
          <w:sz w:val="24"/>
          <w:szCs w:val="24"/>
        </w:rPr>
        <w:t xml:space="preserve">.  Кроме того, в разделе «Обращения» каждый житель Бодайбинского района может задать интересующий его вопрос, написать жалобу или обратиться с просьбой и предложением в адрес </w:t>
      </w:r>
      <w:r w:rsidR="002C67E2">
        <w:rPr>
          <w:rFonts w:ascii="Times New Roman" w:hAnsi="Times New Roman" w:cs="Times New Roman"/>
          <w:sz w:val="24"/>
          <w:szCs w:val="24"/>
        </w:rPr>
        <w:t>А</w:t>
      </w:r>
      <w:r w:rsidR="004F482C" w:rsidRPr="008B72F3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4F482C" w:rsidRPr="002D08DA" w:rsidRDefault="004F482C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D08DA">
        <w:rPr>
          <w:rFonts w:ascii="Times New Roman" w:hAnsi="Times New Roman" w:cs="Times New Roman"/>
          <w:sz w:val="24"/>
          <w:szCs w:val="24"/>
        </w:rPr>
        <w:t>В целях расширения аудитории и повышения эффективности взаимодействия органов самоуправления с жителями Бодайбинского района, в 2017 г</w:t>
      </w:r>
      <w:r w:rsidR="006F77E5">
        <w:rPr>
          <w:rFonts w:ascii="Times New Roman" w:hAnsi="Times New Roman" w:cs="Times New Roman"/>
          <w:sz w:val="24"/>
          <w:szCs w:val="24"/>
        </w:rPr>
        <w:t>.</w:t>
      </w:r>
      <w:r w:rsidRPr="002D08DA">
        <w:rPr>
          <w:rFonts w:ascii="Times New Roman" w:hAnsi="Times New Roman" w:cs="Times New Roman"/>
          <w:sz w:val="24"/>
          <w:szCs w:val="24"/>
        </w:rPr>
        <w:t xml:space="preserve"> были  созданы официальные группы в социальных сетях «Одноклассники», «Фейсбук» и «В Контакте»,  на которых размещаются новости и публикуется</w:t>
      </w:r>
      <w:r w:rsidR="006F77E5">
        <w:rPr>
          <w:rFonts w:ascii="Times New Roman" w:hAnsi="Times New Roman" w:cs="Times New Roman"/>
          <w:sz w:val="24"/>
          <w:szCs w:val="24"/>
        </w:rPr>
        <w:t xml:space="preserve"> вся официальная информация.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D08DA">
        <w:rPr>
          <w:rFonts w:ascii="Times New Roman" w:hAnsi="Times New Roman" w:cs="Times New Roman"/>
          <w:sz w:val="24"/>
          <w:szCs w:val="24"/>
        </w:rPr>
        <w:t>частниками груп</w:t>
      </w:r>
      <w:r>
        <w:rPr>
          <w:rFonts w:ascii="Times New Roman" w:hAnsi="Times New Roman" w:cs="Times New Roman"/>
          <w:sz w:val="24"/>
          <w:szCs w:val="24"/>
        </w:rPr>
        <w:t xml:space="preserve">п являются более 1600 чел. </w:t>
      </w:r>
      <w:r w:rsidRPr="002D08DA">
        <w:rPr>
          <w:rFonts w:ascii="Times New Roman" w:hAnsi="Times New Roman" w:cs="Times New Roman"/>
          <w:sz w:val="24"/>
          <w:szCs w:val="24"/>
        </w:rPr>
        <w:t xml:space="preserve">Новости активно обсуждаются, в процессе обсуждения </w:t>
      </w:r>
      <w:r w:rsidR="006F77E5">
        <w:rPr>
          <w:rFonts w:ascii="Times New Roman" w:hAnsi="Times New Roman" w:cs="Times New Roman"/>
          <w:sz w:val="24"/>
          <w:szCs w:val="24"/>
        </w:rPr>
        <w:t>граждане</w:t>
      </w:r>
      <w:r w:rsidRPr="002D08DA">
        <w:rPr>
          <w:rFonts w:ascii="Times New Roman" w:hAnsi="Times New Roman" w:cs="Times New Roman"/>
          <w:sz w:val="24"/>
          <w:szCs w:val="24"/>
        </w:rPr>
        <w:t xml:space="preserve"> пишут комментарии и задают вопросы, на которые специалисты </w:t>
      </w:r>
      <w:r w:rsidR="002C67E2">
        <w:rPr>
          <w:rFonts w:ascii="Times New Roman" w:hAnsi="Times New Roman" w:cs="Times New Roman"/>
          <w:sz w:val="24"/>
          <w:szCs w:val="24"/>
        </w:rPr>
        <w:t>А</w:t>
      </w:r>
      <w:r w:rsidRPr="002D08DA">
        <w:rPr>
          <w:rFonts w:ascii="Times New Roman" w:hAnsi="Times New Roman" w:cs="Times New Roman"/>
          <w:sz w:val="24"/>
          <w:szCs w:val="24"/>
        </w:rPr>
        <w:t>дминистрации дают подробные ответы, оказ</w:t>
      </w:r>
      <w:r>
        <w:rPr>
          <w:rFonts w:ascii="Times New Roman" w:hAnsi="Times New Roman" w:cs="Times New Roman"/>
          <w:sz w:val="24"/>
          <w:szCs w:val="24"/>
        </w:rPr>
        <w:t xml:space="preserve">ывают консультативную помощь. </w:t>
      </w:r>
      <w:r w:rsidRPr="002D08DA">
        <w:rPr>
          <w:rFonts w:ascii="Times New Roman" w:hAnsi="Times New Roman" w:cs="Times New Roman"/>
          <w:sz w:val="24"/>
          <w:szCs w:val="24"/>
        </w:rPr>
        <w:t>Ответы даются о</w:t>
      </w:r>
      <w:r>
        <w:rPr>
          <w:rFonts w:ascii="Times New Roman" w:hAnsi="Times New Roman" w:cs="Times New Roman"/>
          <w:sz w:val="24"/>
          <w:szCs w:val="24"/>
        </w:rPr>
        <w:t xml:space="preserve">перативно и доступным языком. </w:t>
      </w:r>
      <w:r w:rsidRPr="002D08DA">
        <w:rPr>
          <w:rFonts w:ascii="Times New Roman" w:hAnsi="Times New Roman" w:cs="Times New Roman"/>
          <w:sz w:val="24"/>
          <w:szCs w:val="24"/>
        </w:rPr>
        <w:t>Общение через социальные сети повышает уровень доверия к власти и экономит время жител</w:t>
      </w:r>
      <w:r w:rsidR="00875090">
        <w:rPr>
          <w:rFonts w:ascii="Times New Roman" w:hAnsi="Times New Roman" w:cs="Times New Roman"/>
          <w:sz w:val="24"/>
          <w:szCs w:val="24"/>
        </w:rPr>
        <w:t>ей и специалистов Администрации</w:t>
      </w:r>
      <w:r w:rsidRPr="002D08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82C" w:rsidRDefault="004F482C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Созданы</w:t>
      </w:r>
      <w:r w:rsidRPr="002D08DA">
        <w:rPr>
          <w:rFonts w:ascii="Times New Roman" w:hAnsi="Times New Roman" w:cs="Times New Roman"/>
          <w:sz w:val="24"/>
          <w:szCs w:val="24"/>
        </w:rPr>
        <w:t xml:space="preserve"> официальные страницы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D08DA">
        <w:rPr>
          <w:rFonts w:ascii="Times New Roman" w:hAnsi="Times New Roman" w:cs="Times New Roman"/>
          <w:sz w:val="24"/>
          <w:szCs w:val="24"/>
        </w:rPr>
        <w:t>в социальных сетях «Твиттер» и  Инстаграм. Планируется, что данные группы будут также популярны среди населения.</w:t>
      </w:r>
    </w:p>
    <w:p w:rsidR="004F482C" w:rsidRDefault="004F482C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401A4">
        <w:rPr>
          <w:rFonts w:ascii="Times New Roman" w:hAnsi="Times New Roman" w:cs="Times New Roman"/>
          <w:sz w:val="24"/>
          <w:szCs w:val="24"/>
        </w:rPr>
        <w:t xml:space="preserve">Дважды в год совместно с телекомпанией </w:t>
      </w:r>
      <w:r w:rsidR="006F77E5">
        <w:rPr>
          <w:rFonts w:ascii="Times New Roman" w:hAnsi="Times New Roman" w:cs="Times New Roman"/>
          <w:sz w:val="24"/>
          <w:szCs w:val="24"/>
        </w:rPr>
        <w:t xml:space="preserve">ООО </w:t>
      </w:r>
      <w:r w:rsidRPr="007401A4">
        <w:rPr>
          <w:rFonts w:ascii="Times New Roman" w:hAnsi="Times New Roman" w:cs="Times New Roman"/>
          <w:sz w:val="24"/>
          <w:szCs w:val="24"/>
        </w:rPr>
        <w:t xml:space="preserve">«Витим-Телеком» </w:t>
      </w:r>
      <w:r>
        <w:rPr>
          <w:rFonts w:ascii="Times New Roman" w:hAnsi="Times New Roman" w:cs="Times New Roman"/>
          <w:sz w:val="24"/>
          <w:szCs w:val="24"/>
        </w:rPr>
        <w:t>проводится передача</w:t>
      </w:r>
      <w:r w:rsidRPr="007401A4">
        <w:rPr>
          <w:rFonts w:ascii="Times New Roman" w:hAnsi="Times New Roman" w:cs="Times New Roman"/>
          <w:sz w:val="24"/>
          <w:szCs w:val="24"/>
        </w:rPr>
        <w:t xml:space="preserve"> «Актуальный диалог», во время  которой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1A4">
        <w:rPr>
          <w:rFonts w:ascii="Times New Roman" w:hAnsi="Times New Roman" w:cs="Times New Roman"/>
          <w:sz w:val="24"/>
          <w:szCs w:val="24"/>
        </w:rPr>
        <w:t>мэр</w:t>
      </w:r>
      <w:r w:rsidR="00875090">
        <w:rPr>
          <w:rFonts w:ascii="Times New Roman" w:hAnsi="Times New Roman" w:cs="Times New Roman"/>
          <w:sz w:val="24"/>
          <w:szCs w:val="24"/>
        </w:rPr>
        <w:t xml:space="preserve"> г. Бодайбо и района</w:t>
      </w:r>
      <w:r w:rsidRPr="007401A4">
        <w:rPr>
          <w:rFonts w:ascii="Times New Roman" w:hAnsi="Times New Roman" w:cs="Times New Roman"/>
          <w:sz w:val="24"/>
          <w:szCs w:val="24"/>
        </w:rPr>
        <w:t xml:space="preserve"> отвечает на вопросы жителей</w:t>
      </w:r>
      <w:r w:rsidR="00875090">
        <w:rPr>
          <w:rFonts w:ascii="Times New Roman" w:hAnsi="Times New Roman" w:cs="Times New Roman"/>
          <w:sz w:val="24"/>
          <w:szCs w:val="24"/>
        </w:rPr>
        <w:t>.</w:t>
      </w:r>
      <w:r w:rsidRPr="00740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401A4">
        <w:rPr>
          <w:rFonts w:ascii="Times New Roman" w:hAnsi="Times New Roman" w:cs="Times New Roman"/>
          <w:sz w:val="24"/>
          <w:szCs w:val="24"/>
        </w:rPr>
        <w:t xml:space="preserve"> редакцию </w:t>
      </w:r>
      <w:r>
        <w:rPr>
          <w:rFonts w:ascii="Times New Roman" w:hAnsi="Times New Roman" w:cs="Times New Roman"/>
          <w:sz w:val="24"/>
          <w:szCs w:val="24"/>
        </w:rPr>
        <w:t xml:space="preserve">телекомпании и в Администрацию </w:t>
      </w:r>
      <w:r w:rsidRPr="007401A4">
        <w:rPr>
          <w:rFonts w:ascii="Times New Roman" w:hAnsi="Times New Roman" w:cs="Times New Roman"/>
          <w:sz w:val="24"/>
          <w:szCs w:val="24"/>
        </w:rPr>
        <w:t>поступает до 3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7401A4">
        <w:rPr>
          <w:rFonts w:ascii="Times New Roman" w:hAnsi="Times New Roman" w:cs="Times New Roman"/>
          <w:sz w:val="24"/>
          <w:szCs w:val="24"/>
        </w:rPr>
        <w:t xml:space="preserve"> звонков. Так как время эфира ограничено</w:t>
      </w:r>
      <w:r w:rsidR="003E6C9B">
        <w:rPr>
          <w:rFonts w:ascii="Times New Roman" w:hAnsi="Times New Roman" w:cs="Times New Roman"/>
          <w:sz w:val="24"/>
          <w:szCs w:val="24"/>
        </w:rPr>
        <w:t>,</w:t>
      </w:r>
      <w:r w:rsidRPr="007401A4">
        <w:rPr>
          <w:rFonts w:ascii="Times New Roman" w:hAnsi="Times New Roman" w:cs="Times New Roman"/>
          <w:sz w:val="24"/>
          <w:szCs w:val="24"/>
        </w:rPr>
        <w:t xml:space="preserve"> и озвучить все вопросы нет возможности, было принято решение об опубликовании в газете «Ленский шахтер» ответов на вопросы граждан. </w:t>
      </w:r>
      <w:r>
        <w:rPr>
          <w:rFonts w:ascii="Times New Roman" w:hAnsi="Times New Roman" w:cs="Times New Roman"/>
          <w:sz w:val="24"/>
          <w:szCs w:val="24"/>
        </w:rPr>
        <w:t>Кроме того, в</w:t>
      </w:r>
      <w:r w:rsidRPr="007401A4">
        <w:rPr>
          <w:rFonts w:ascii="Times New Roman" w:hAnsi="Times New Roman" w:cs="Times New Roman"/>
          <w:sz w:val="24"/>
          <w:szCs w:val="24"/>
        </w:rPr>
        <w:t xml:space="preserve"> газете на постоянной основе работает рубрика «Обратная связь», и жители района могут задать вопро</w:t>
      </w:r>
      <w:r>
        <w:rPr>
          <w:rFonts w:ascii="Times New Roman" w:hAnsi="Times New Roman" w:cs="Times New Roman"/>
          <w:sz w:val="24"/>
          <w:szCs w:val="24"/>
        </w:rPr>
        <w:t>сы о различных</w:t>
      </w:r>
      <w:r w:rsidRPr="007401A4">
        <w:rPr>
          <w:rFonts w:ascii="Times New Roman" w:hAnsi="Times New Roman" w:cs="Times New Roman"/>
          <w:sz w:val="24"/>
          <w:szCs w:val="24"/>
        </w:rPr>
        <w:t xml:space="preserve"> аспектах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 </w:t>
      </w:r>
      <w:r w:rsidR="00875090">
        <w:rPr>
          <w:rFonts w:ascii="Times New Roman" w:hAnsi="Times New Roman" w:cs="Times New Roman"/>
          <w:sz w:val="24"/>
          <w:szCs w:val="24"/>
        </w:rPr>
        <w:t>А</w:t>
      </w:r>
      <w:r w:rsidRPr="007401A4">
        <w:rPr>
          <w:rFonts w:ascii="Times New Roman" w:hAnsi="Times New Roman" w:cs="Times New Roman"/>
          <w:sz w:val="24"/>
          <w:szCs w:val="24"/>
        </w:rPr>
        <w:t xml:space="preserve">дминистрации,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 </w:t>
      </w:r>
      <w:r w:rsidRPr="007401A4">
        <w:rPr>
          <w:rFonts w:ascii="Times New Roman" w:hAnsi="Times New Roman" w:cs="Times New Roman"/>
          <w:sz w:val="24"/>
          <w:szCs w:val="24"/>
        </w:rPr>
        <w:t xml:space="preserve">перспективах развития района. Вопросы направляются мэру г. Бодайбо и района и специалистам </w:t>
      </w:r>
      <w:r w:rsidR="00875090">
        <w:rPr>
          <w:rFonts w:ascii="Times New Roman" w:hAnsi="Times New Roman" w:cs="Times New Roman"/>
          <w:sz w:val="24"/>
          <w:szCs w:val="24"/>
        </w:rPr>
        <w:t>А</w:t>
      </w:r>
      <w:r w:rsidRPr="007401A4">
        <w:rPr>
          <w:rFonts w:ascii="Times New Roman" w:hAnsi="Times New Roman" w:cs="Times New Roman"/>
          <w:sz w:val="24"/>
          <w:szCs w:val="24"/>
        </w:rPr>
        <w:t>дминистрации. Ответы размещаются на страницах газеты «Ленский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1A4">
        <w:rPr>
          <w:rFonts w:ascii="Times New Roman" w:hAnsi="Times New Roman" w:cs="Times New Roman"/>
          <w:sz w:val="24"/>
          <w:szCs w:val="24"/>
        </w:rPr>
        <w:t>шахтер»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482C" w:rsidRDefault="004F482C" w:rsidP="002863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62A68">
        <w:rPr>
          <w:rFonts w:ascii="Times New Roman" w:hAnsi="Times New Roman" w:cs="Times New Roman"/>
          <w:sz w:val="24"/>
          <w:szCs w:val="24"/>
        </w:rPr>
        <w:t>С целью привлечения внимания к проблемам северных тер</w:t>
      </w:r>
      <w:r>
        <w:rPr>
          <w:rFonts w:ascii="Times New Roman" w:hAnsi="Times New Roman" w:cs="Times New Roman"/>
          <w:sz w:val="24"/>
          <w:szCs w:val="24"/>
        </w:rPr>
        <w:t xml:space="preserve">риторий, дальнейшей реализации </w:t>
      </w:r>
      <w:r w:rsidRPr="00762A68">
        <w:rPr>
          <w:rFonts w:ascii="Times New Roman" w:hAnsi="Times New Roman" w:cs="Times New Roman"/>
          <w:sz w:val="24"/>
          <w:szCs w:val="24"/>
        </w:rPr>
        <w:t xml:space="preserve">перспективных программ </w:t>
      </w:r>
      <w:r>
        <w:rPr>
          <w:rFonts w:ascii="Times New Roman" w:hAnsi="Times New Roman" w:cs="Times New Roman"/>
          <w:sz w:val="24"/>
          <w:szCs w:val="24"/>
        </w:rPr>
        <w:t>и обсужде</w:t>
      </w:r>
      <w:r w:rsidRPr="00762A68">
        <w:rPr>
          <w:rFonts w:ascii="Times New Roman" w:hAnsi="Times New Roman" w:cs="Times New Roman"/>
          <w:sz w:val="24"/>
          <w:szCs w:val="24"/>
        </w:rPr>
        <w:t>ния актуаль</w:t>
      </w:r>
      <w:r>
        <w:rPr>
          <w:rFonts w:ascii="Times New Roman" w:hAnsi="Times New Roman" w:cs="Times New Roman"/>
          <w:sz w:val="24"/>
          <w:szCs w:val="24"/>
        </w:rPr>
        <w:t>ных проблем Бодайбинского райо</w:t>
      </w:r>
      <w:r w:rsidRPr="00762A68">
        <w:rPr>
          <w:rFonts w:ascii="Times New Roman" w:hAnsi="Times New Roman" w:cs="Times New Roman"/>
          <w:sz w:val="24"/>
          <w:szCs w:val="24"/>
        </w:rPr>
        <w:t xml:space="preserve">на, </w:t>
      </w:r>
      <w:r w:rsidR="0087509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дминистрация сотрудничает с региональными и федеральными средствами массовой информации. В областных телевизионных программах и в печати регулярно озвучиваются актуальные проблемы </w:t>
      </w:r>
      <w:r w:rsidR="00E300CC">
        <w:rPr>
          <w:rFonts w:ascii="Times New Roman" w:hAnsi="Times New Roman" w:cs="Times New Roman"/>
          <w:sz w:val="24"/>
          <w:szCs w:val="24"/>
        </w:rPr>
        <w:t>м</w:t>
      </w:r>
      <w:r w:rsidRPr="00762A68">
        <w:rPr>
          <w:rFonts w:ascii="Times New Roman" w:hAnsi="Times New Roman" w:cs="Times New Roman"/>
          <w:sz w:val="24"/>
          <w:szCs w:val="24"/>
        </w:rPr>
        <w:t xml:space="preserve">униципального образования, в том числе, </w:t>
      </w:r>
      <w:r>
        <w:rPr>
          <w:rFonts w:ascii="Times New Roman" w:hAnsi="Times New Roman" w:cs="Times New Roman"/>
          <w:sz w:val="24"/>
          <w:szCs w:val="24"/>
        </w:rPr>
        <w:t>отсутствие качественного транс</w:t>
      </w:r>
      <w:r w:rsidRPr="00762A68">
        <w:rPr>
          <w:rFonts w:ascii="Times New Roman" w:hAnsi="Times New Roman" w:cs="Times New Roman"/>
          <w:sz w:val="24"/>
          <w:szCs w:val="24"/>
        </w:rPr>
        <w:t>портного с</w:t>
      </w:r>
      <w:r>
        <w:rPr>
          <w:rFonts w:ascii="Times New Roman" w:hAnsi="Times New Roman" w:cs="Times New Roman"/>
          <w:sz w:val="24"/>
          <w:szCs w:val="24"/>
        </w:rPr>
        <w:t>ообщения, дороговизна авиабиле</w:t>
      </w:r>
      <w:r w:rsidRPr="00762A68">
        <w:rPr>
          <w:rFonts w:ascii="Times New Roman" w:hAnsi="Times New Roman" w:cs="Times New Roman"/>
          <w:sz w:val="24"/>
          <w:szCs w:val="24"/>
        </w:rPr>
        <w:t>тов по маршруту Бодайбо-Иркутск-Бодайбо</w:t>
      </w:r>
      <w:r>
        <w:rPr>
          <w:rFonts w:ascii="Times New Roman" w:hAnsi="Times New Roman" w:cs="Times New Roman"/>
          <w:sz w:val="24"/>
          <w:szCs w:val="24"/>
        </w:rPr>
        <w:t xml:space="preserve"> и многое другое.</w:t>
      </w:r>
    </w:p>
    <w:p w:rsidR="003004E7" w:rsidRPr="00C176F4" w:rsidRDefault="003004E7" w:rsidP="002863F8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16FFE" w:rsidRPr="005F518B" w:rsidRDefault="00316FFE" w:rsidP="00FB3C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18B">
        <w:rPr>
          <w:rFonts w:ascii="Times New Roman" w:hAnsi="Times New Roman" w:cs="Times New Roman"/>
          <w:b/>
          <w:sz w:val="24"/>
          <w:szCs w:val="24"/>
        </w:rPr>
        <w:t>Деловые поездки мэра г. Бодайбо и района</w:t>
      </w:r>
    </w:p>
    <w:p w:rsidR="005F518B" w:rsidRPr="001A5409" w:rsidRDefault="005F518B" w:rsidP="005F518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A5409">
        <w:rPr>
          <w:rFonts w:ascii="Times New Roman" w:hAnsi="Times New Roman" w:cs="Times New Roman"/>
          <w:sz w:val="24"/>
          <w:szCs w:val="24"/>
        </w:rPr>
        <w:t xml:space="preserve">Участие в расширенных заседаниях, рабочих совещаниях, Региональных советах организуемых Губернатором и Правительством Иркутской области, неотъемлемая часть деятельности мэра </w:t>
      </w:r>
      <w:r w:rsidR="003E6C9B">
        <w:rPr>
          <w:rFonts w:ascii="Times New Roman" w:hAnsi="Times New Roman" w:cs="Times New Roman"/>
          <w:sz w:val="24"/>
          <w:szCs w:val="24"/>
        </w:rPr>
        <w:t xml:space="preserve">г. Бодайбо и района </w:t>
      </w:r>
      <w:r w:rsidRPr="001A5409">
        <w:rPr>
          <w:rFonts w:ascii="Times New Roman" w:hAnsi="Times New Roman" w:cs="Times New Roman"/>
          <w:sz w:val="24"/>
          <w:szCs w:val="24"/>
        </w:rPr>
        <w:t>и его заместителей.</w:t>
      </w:r>
    </w:p>
    <w:p w:rsidR="005F518B" w:rsidRPr="001A5409" w:rsidRDefault="005F518B" w:rsidP="005F518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A5409">
        <w:rPr>
          <w:rFonts w:ascii="Times New Roman" w:hAnsi="Times New Roman" w:cs="Times New Roman"/>
          <w:sz w:val="24"/>
          <w:szCs w:val="24"/>
        </w:rPr>
        <w:t xml:space="preserve">В начале каждого года в Министерстве жилищной политики и энергетики Иркутской области проводится расширенное совещание, на котором определяются приоритетные направления и защищаются проекты и мероприятия по подготовке к предстоящему отопительному сезону, на которые впоследствии выделяется финансирование из бюджета области. Стоит отметить, что на протяжении ряда лет работа </w:t>
      </w:r>
      <w:r w:rsidR="00875090">
        <w:rPr>
          <w:rFonts w:ascii="Times New Roman" w:hAnsi="Times New Roman" w:cs="Times New Roman"/>
          <w:sz w:val="24"/>
          <w:szCs w:val="24"/>
        </w:rPr>
        <w:t>А</w:t>
      </w:r>
      <w:r w:rsidRPr="001A5409">
        <w:rPr>
          <w:rFonts w:ascii="Times New Roman" w:hAnsi="Times New Roman" w:cs="Times New Roman"/>
          <w:sz w:val="24"/>
          <w:szCs w:val="24"/>
        </w:rPr>
        <w:t xml:space="preserve">дминистрации района и глав поселений в данном направлении положительно оценивается Министерством и поддерживается Правительством. Из бюджета области регулярно выделяются средства на реализацию программы по модернизации системы ЖКХ в районе, закупку необходимого оборудования и строительство новых теплоисточников.  </w:t>
      </w:r>
    </w:p>
    <w:p w:rsidR="005F518B" w:rsidRDefault="005F518B" w:rsidP="005F518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мэр </w:t>
      </w:r>
      <w:r w:rsidR="00D7443E">
        <w:rPr>
          <w:rFonts w:ascii="Times New Roman" w:hAnsi="Times New Roman" w:cs="Times New Roman"/>
          <w:sz w:val="24"/>
          <w:szCs w:val="24"/>
        </w:rPr>
        <w:t xml:space="preserve">г. Бодайбо и района </w:t>
      </w:r>
      <w:r>
        <w:rPr>
          <w:rFonts w:ascii="Times New Roman" w:hAnsi="Times New Roman" w:cs="Times New Roman"/>
          <w:sz w:val="24"/>
          <w:szCs w:val="24"/>
        </w:rPr>
        <w:t xml:space="preserve">и его заместители принимали участие в совещаниях при Губернаторе и Правительстве Иркутской области по следующим вопросам: </w:t>
      </w:r>
    </w:p>
    <w:p w:rsidR="005F518B" w:rsidRDefault="005F518B" w:rsidP="005F518B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заключение договоров о социально-экономическом партнерстве с крупными золотодобывающими предприятиями; </w:t>
      </w:r>
    </w:p>
    <w:p w:rsidR="005F518B" w:rsidRDefault="005F518B" w:rsidP="005F518B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з</w:t>
      </w:r>
      <w:r w:rsidRPr="0009674A">
        <w:rPr>
          <w:rFonts w:ascii="Times New Roman" w:hAnsi="Times New Roman" w:cs="Times New Roman"/>
          <w:sz w:val="24"/>
          <w:szCs w:val="24"/>
        </w:rPr>
        <w:t>аседание Государственного ком</w:t>
      </w:r>
      <w:r>
        <w:rPr>
          <w:rFonts w:ascii="Times New Roman" w:hAnsi="Times New Roman" w:cs="Times New Roman"/>
          <w:sz w:val="24"/>
          <w:szCs w:val="24"/>
        </w:rPr>
        <w:t>итета по планированию социально-</w:t>
      </w:r>
      <w:r w:rsidRPr="0009674A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Иркутской области;</w:t>
      </w:r>
    </w:p>
    <w:p w:rsidR="005F518B" w:rsidRDefault="005F518B" w:rsidP="005F518B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вопросов по продолжению строительства школы в п. Мамакан; </w:t>
      </w:r>
    </w:p>
    <w:p w:rsidR="005F518B" w:rsidRDefault="005F518B" w:rsidP="005F518B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по переселению жителей из неперспе</w:t>
      </w:r>
      <w:r w:rsidR="006E7055">
        <w:rPr>
          <w:rFonts w:ascii="Times New Roman" w:hAnsi="Times New Roman" w:cs="Times New Roman"/>
          <w:sz w:val="24"/>
          <w:szCs w:val="24"/>
        </w:rPr>
        <w:t xml:space="preserve">ктивных поселков Бодайбинского </w:t>
      </w:r>
      <w:r>
        <w:rPr>
          <w:rFonts w:ascii="Times New Roman" w:hAnsi="Times New Roman" w:cs="Times New Roman"/>
          <w:sz w:val="24"/>
          <w:szCs w:val="24"/>
        </w:rPr>
        <w:t xml:space="preserve">района; </w:t>
      </w:r>
    </w:p>
    <w:p w:rsidR="005F518B" w:rsidRDefault="005F518B" w:rsidP="005F518B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подведение итогов летней оздоровительной кампании;</w:t>
      </w:r>
    </w:p>
    <w:p w:rsidR="005F518B" w:rsidRDefault="005F518B" w:rsidP="005F518B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подведение итогов подготовки и прохождения отопительного сезона;</w:t>
      </w:r>
    </w:p>
    <w:p w:rsidR="005F518B" w:rsidRDefault="005F518B" w:rsidP="005F518B">
      <w:pPr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подведение итогов по завозу топлива в отдаленные поселки Бодайбинского района;</w:t>
      </w:r>
    </w:p>
    <w:p w:rsidR="006E7055" w:rsidRDefault="005F518B" w:rsidP="005F518B">
      <w:pPr>
        <w:tabs>
          <w:tab w:val="left" w:pos="6436"/>
        </w:tabs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миграционная обстановка в Бодайбинском районе</w:t>
      </w:r>
      <w:r w:rsidR="006E7055">
        <w:rPr>
          <w:rFonts w:ascii="Times New Roman" w:hAnsi="Times New Roman" w:cs="Times New Roman"/>
          <w:sz w:val="24"/>
          <w:szCs w:val="24"/>
        </w:rPr>
        <w:t>;</w:t>
      </w:r>
    </w:p>
    <w:p w:rsidR="002863F8" w:rsidRDefault="006E7055" w:rsidP="005F518B">
      <w:pPr>
        <w:tabs>
          <w:tab w:val="left" w:pos="6436"/>
        </w:tabs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вопросам пятилетнего планирования социально-экономического развития территории Бодайбинского района, выбранной Правительством Иркутской области в качестве «пилотной»</w:t>
      </w:r>
      <w:r w:rsidR="005F518B">
        <w:rPr>
          <w:rFonts w:ascii="Times New Roman" w:hAnsi="Times New Roman" w:cs="Times New Roman"/>
          <w:sz w:val="24"/>
          <w:szCs w:val="24"/>
        </w:rPr>
        <w:t>.</w:t>
      </w:r>
    </w:p>
    <w:p w:rsidR="002863F8" w:rsidRDefault="002863F8" w:rsidP="005F518B">
      <w:pPr>
        <w:tabs>
          <w:tab w:val="left" w:pos="6436"/>
        </w:tabs>
        <w:spacing w:line="2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694917" w:rsidRPr="005F518B" w:rsidRDefault="00694917" w:rsidP="00FB3C23">
      <w:pPr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18B">
        <w:rPr>
          <w:rFonts w:ascii="Times New Roman" w:hAnsi="Times New Roman" w:cs="Times New Roman"/>
          <w:b/>
          <w:bCs/>
          <w:sz w:val="28"/>
          <w:szCs w:val="28"/>
        </w:rPr>
        <w:t>7. Об исполнении отдельных государственных полномочий,</w:t>
      </w:r>
      <w:r w:rsidR="00E300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518B">
        <w:rPr>
          <w:rFonts w:ascii="Times New Roman" w:hAnsi="Times New Roman" w:cs="Times New Roman"/>
          <w:b/>
          <w:bCs/>
          <w:sz w:val="28"/>
          <w:szCs w:val="28"/>
        </w:rPr>
        <w:t>переданных МО г. Бодайбо и района в соответствии с федеральными</w:t>
      </w:r>
      <w:r w:rsidR="00B264FC" w:rsidRPr="005F51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518B">
        <w:rPr>
          <w:rFonts w:ascii="Times New Roman" w:hAnsi="Times New Roman" w:cs="Times New Roman"/>
          <w:b/>
          <w:bCs/>
          <w:sz w:val="28"/>
          <w:szCs w:val="28"/>
        </w:rPr>
        <w:t>закон</w:t>
      </w:r>
      <w:r w:rsidR="007A7AAE" w:rsidRPr="005F518B">
        <w:rPr>
          <w:rFonts w:ascii="Times New Roman" w:hAnsi="Times New Roman" w:cs="Times New Roman"/>
          <w:b/>
          <w:bCs/>
          <w:sz w:val="28"/>
          <w:szCs w:val="28"/>
        </w:rPr>
        <w:t>ами и законами Иркутской области</w:t>
      </w:r>
    </w:p>
    <w:p w:rsidR="00D347A6" w:rsidRPr="005F518B" w:rsidRDefault="00D347A6" w:rsidP="00FB3C23">
      <w:pPr>
        <w:widowControl w:val="0"/>
        <w:tabs>
          <w:tab w:val="left" w:pos="993"/>
          <w:tab w:val="left" w:pos="19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5C8" w:rsidRPr="00E90E17" w:rsidRDefault="006B75C8" w:rsidP="006B75C8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90E17">
        <w:rPr>
          <w:rFonts w:ascii="Times New Roman" w:hAnsi="Times New Roman" w:cs="Times New Roman"/>
          <w:i/>
          <w:sz w:val="24"/>
          <w:szCs w:val="24"/>
        </w:rPr>
        <w:t>7.1. Закон Иркутской области от 29.12.2008 № 145-</w:t>
      </w:r>
      <w:r w:rsidR="00F432A3">
        <w:rPr>
          <w:rFonts w:ascii="Times New Roman" w:hAnsi="Times New Roman" w:cs="Times New Roman"/>
          <w:i/>
          <w:sz w:val="24"/>
          <w:szCs w:val="24"/>
        </w:rPr>
        <w:t>ОЗ</w:t>
      </w:r>
      <w:r w:rsidRPr="00E90E17">
        <w:rPr>
          <w:rFonts w:ascii="Times New Roman" w:hAnsi="Times New Roman" w:cs="Times New Roman"/>
          <w:i/>
          <w:sz w:val="24"/>
          <w:szCs w:val="24"/>
        </w:rPr>
        <w:t xml:space="preserve"> «Об административных комиссиях в Иркутской области» и Закон Иркутской области от 08.05.2009 № 20-</w:t>
      </w:r>
      <w:r w:rsidR="00F432A3">
        <w:rPr>
          <w:rFonts w:ascii="Times New Roman" w:hAnsi="Times New Roman" w:cs="Times New Roman"/>
          <w:i/>
          <w:sz w:val="24"/>
          <w:szCs w:val="24"/>
        </w:rPr>
        <w:t>ОЗ</w:t>
      </w:r>
      <w:r w:rsidRPr="00E90E17">
        <w:rPr>
          <w:rFonts w:ascii="Times New Roman" w:hAnsi="Times New Roman" w:cs="Times New Roman"/>
          <w:i/>
          <w:sz w:val="24"/>
          <w:szCs w:val="24"/>
        </w:rPr>
        <w:t xml:space="preserve">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комиссий».</w:t>
      </w:r>
    </w:p>
    <w:p w:rsidR="006B75C8" w:rsidRPr="00E90E17" w:rsidRDefault="006B75C8" w:rsidP="006B75C8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E90E17">
        <w:rPr>
          <w:rFonts w:ascii="Times New Roman" w:hAnsi="Times New Roman"/>
        </w:rPr>
        <w:lastRenderedPageBreak/>
        <w:t>Административная</w:t>
      </w:r>
      <w:r w:rsidR="00F432A3">
        <w:rPr>
          <w:rFonts w:ascii="Times New Roman" w:hAnsi="Times New Roman"/>
        </w:rPr>
        <w:t xml:space="preserve"> </w:t>
      </w:r>
      <w:r w:rsidRPr="00E90E17">
        <w:rPr>
          <w:rFonts w:ascii="Times New Roman" w:hAnsi="Times New Roman"/>
        </w:rPr>
        <w:t>комиссия сформирована на межведомственной основе в составе из 11 чел. сроком на 4 года</w:t>
      </w:r>
      <w:r w:rsidR="00C6425C">
        <w:rPr>
          <w:rFonts w:ascii="Times New Roman" w:hAnsi="Times New Roman"/>
        </w:rPr>
        <w:t>.</w:t>
      </w:r>
      <w:r w:rsidRPr="00E90E17">
        <w:rPr>
          <w:rFonts w:ascii="Times New Roman" w:hAnsi="Times New Roman"/>
        </w:rPr>
        <w:t xml:space="preserve"> </w:t>
      </w:r>
    </w:p>
    <w:p w:rsidR="006B75C8" w:rsidRPr="00E90E17" w:rsidRDefault="00C6425C" w:rsidP="006B75C8">
      <w:pPr>
        <w:pStyle w:val="af8"/>
        <w:ind w:firstLine="567"/>
        <w:jc w:val="both"/>
      </w:pPr>
      <w:r>
        <w:t>В</w:t>
      </w:r>
      <w:r w:rsidR="006B75C8" w:rsidRPr="00E90E17">
        <w:t xml:space="preserve"> 2018 г. проведено 15  заседаний  Административной комиссии. Всего поступило 105 административных дел, из них: </w:t>
      </w:r>
    </w:p>
    <w:p w:rsidR="006B75C8" w:rsidRPr="00E90E17" w:rsidRDefault="006B75C8" w:rsidP="006B75C8">
      <w:pPr>
        <w:pStyle w:val="af8"/>
        <w:ind w:firstLine="567"/>
        <w:jc w:val="both"/>
      </w:pPr>
      <w:r w:rsidRPr="00E90E17">
        <w:t>- 92  дела по правонарушениям, предусмотренным  ст. 3 Закона Иркутской области от</w:t>
      </w:r>
      <w:r w:rsidR="00FE20D4">
        <w:t xml:space="preserve"> </w:t>
      </w:r>
      <w:r w:rsidRPr="00E90E17">
        <w:t>12.11.2007 № 107-</w:t>
      </w:r>
      <w:r w:rsidR="00F432A3">
        <w:t>ОЗ</w:t>
      </w:r>
      <w:r w:rsidRPr="00E90E17">
        <w:t xml:space="preserve"> «Об административной ответственности за отдельные правонарушения в сфере охраны общественного порядка в Иркутской области»; </w:t>
      </w:r>
    </w:p>
    <w:p w:rsidR="006B75C8" w:rsidRPr="00E90E17" w:rsidRDefault="006B75C8" w:rsidP="006B75C8">
      <w:pPr>
        <w:pStyle w:val="af8"/>
        <w:ind w:firstLine="567"/>
        <w:jc w:val="both"/>
      </w:pPr>
      <w:r w:rsidRPr="00E90E17">
        <w:t>- 5 материалов   по части 1 ст. 2 Закона Иркутской области от 30.12.2014 № 173-</w:t>
      </w:r>
      <w:r w:rsidR="00F432A3">
        <w:t>ОЗ</w:t>
      </w:r>
      <w:r w:rsidRPr="00E90E17">
        <w:t xml:space="preserve">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области»;</w:t>
      </w:r>
    </w:p>
    <w:p w:rsidR="006B75C8" w:rsidRPr="00E90E17" w:rsidRDefault="006B75C8" w:rsidP="006B75C8">
      <w:pPr>
        <w:pStyle w:val="af8"/>
        <w:ind w:firstLine="567"/>
        <w:jc w:val="both"/>
      </w:pPr>
      <w:r w:rsidRPr="00E90E17">
        <w:t>- 8 дел по ст. 3 Закона Иркутской области от 29.12.2007 № 153-</w:t>
      </w:r>
      <w:r w:rsidR="00F432A3">
        <w:t>ОЗ</w:t>
      </w:r>
      <w:r w:rsidRPr="00E90E17">
        <w:t xml:space="preserve"> «Об административной ответственности за нарушение правил охраны жизни людей на водных объектах в Иркутской области». </w:t>
      </w:r>
    </w:p>
    <w:p w:rsidR="006B75C8" w:rsidRPr="00E90E17" w:rsidRDefault="006B75C8" w:rsidP="006B75C8">
      <w:pPr>
        <w:pStyle w:val="af8"/>
        <w:ind w:firstLine="567"/>
        <w:jc w:val="both"/>
      </w:pPr>
      <w:r w:rsidRPr="00E90E17">
        <w:t>Всего рассмотрено 104  административных</w:t>
      </w:r>
      <w:r>
        <w:t xml:space="preserve"> </w:t>
      </w:r>
      <w:r w:rsidRPr="00E90E17">
        <w:t xml:space="preserve"> материал</w:t>
      </w:r>
      <w:r w:rsidR="00854662">
        <w:t>ов</w:t>
      </w:r>
      <w:r w:rsidRPr="00E90E17">
        <w:t xml:space="preserve">. Вынесено 47 постановлений  о назначении административного наказания по административным делам, </w:t>
      </w:r>
      <w:r w:rsidR="00F432A3">
        <w:t>в том числе</w:t>
      </w:r>
      <w:r w:rsidRPr="00E90E17">
        <w:t xml:space="preserve">  назначено 32 штрафа на общую сумму 11,4  тыс. руб., из них оплачено: в местный бюджет – 1,0  тыс. руб., в областной бюджет – 10,4 тыс. руб. </w:t>
      </w:r>
    </w:p>
    <w:p w:rsidR="00D347A6" w:rsidRPr="00806F0D" w:rsidRDefault="007B7DEA" w:rsidP="00D677D8">
      <w:pPr>
        <w:widowControl w:val="0"/>
        <w:tabs>
          <w:tab w:val="left" w:pos="993"/>
          <w:tab w:val="left" w:pos="192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06F0D">
        <w:rPr>
          <w:rFonts w:ascii="Times New Roman" w:hAnsi="Times New Roman" w:cs="Times New Roman"/>
          <w:bCs/>
          <w:sz w:val="24"/>
          <w:szCs w:val="24"/>
        </w:rPr>
        <w:t xml:space="preserve">7.2. </w:t>
      </w:r>
      <w:r w:rsidRPr="00806F0D">
        <w:rPr>
          <w:rFonts w:ascii="Times New Roman" w:hAnsi="Times New Roman" w:cs="Times New Roman"/>
          <w:bCs/>
          <w:i/>
          <w:sz w:val="24"/>
          <w:szCs w:val="24"/>
        </w:rPr>
        <w:t xml:space="preserve">Закон </w:t>
      </w:r>
      <w:r w:rsidRPr="00806F0D">
        <w:rPr>
          <w:rFonts w:ascii="Times New Roman" w:hAnsi="Times New Roman" w:cs="Times New Roman"/>
          <w:i/>
          <w:sz w:val="24"/>
          <w:szCs w:val="24"/>
        </w:rPr>
        <w:t>Иркутской области от 04.04.2014 №</w:t>
      </w:r>
      <w:r w:rsidR="00AE7AF3" w:rsidRPr="00806F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6F0D">
        <w:rPr>
          <w:rFonts w:ascii="Times New Roman" w:hAnsi="Times New Roman" w:cs="Times New Roman"/>
          <w:i/>
          <w:sz w:val="24"/>
          <w:szCs w:val="24"/>
        </w:rPr>
        <w:t>37-оз «О наделении органов местного самоуправления областными государственными полномочиями по определению перечня должностных лиц органов местного самоуправления</w:t>
      </w:r>
      <w:r w:rsidR="00656B91" w:rsidRPr="00806F0D">
        <w:rPr>
          <w:rFonts w:ascii="Times New Roman" w:hAnsi="Times New Roman" w:cs="Times New Roman"/>
          <w:i/>
          <w:sz w:val="24"/>
          <w:szCs w:val="24"/>
        </w:rPr>
        <w:t>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</w:r>
      <w:r w:rsidR="00AE7AF3" w:rsidRPr="00806F0D">
        <w:rPr>
          <w:rFonts w:ascii="Times New Roman" w:hAnsi="Times New Roman" w:cs="Times New Roman"/>
          <w:i/>
          <w:sz w:val="24"/>
          <w:szCs w:val="24"/>
        </w:rPr>
        <w:t>.</w:t>
      </w:r>
    </w:p>
    <w:p w:rsidR="00656B91" w:rsidRPr="00806F0D" w:rsidRDefault="00C55063" w:rsidP="00D677D8">
      <w:pPr>
        <w:pStyle w:val="af8"/>
        <w:ind w:firstLine="567"/>
        <w:jc w:val="both"/>
        <w:rPr>
          <w:bCs/>
        </w:rPr>
      </w:pPr>
      <w:r w:rsidRPr="00806F0D">
        <w:t xml:space="preserve">Нормативными правовыми актами </w:t>
      </w:r>
      <w:r w:rsidR="002B354A" w:rsidRPr="00806F0D">
        <w:t>г.</w:t>
      </w:r>
      <w:r w:rsidR="00AE7AF3" w:rsidRPr="00806F0D">
        <w:t xml:space="preserve"> </w:t>
      </w:r>
      <w:r w:rsidR="002B354A" w:rsidRPr="00806F0D">
        <w:t xml:space="preserve">Бодайбо и района определен перечень должностных лиц </w:t>
      </w:r>
      <w:r w:rsidR="00AE7AF3" w:rsidRPr="00806F0D">
        <w:t>А</w:t>
      </w:r>
      <w:r w:rsidR="002B354A" w:rsidRPr="00806F0D">
        <w:rPr>
          <w:bCs/>
        </w:rPr>
        <w:t xml:space="preserve">дминистрации, уполномоченных составлять протоколы об административных правонарушениях, предусмотренных: </w:t>
      </w:r>
    </w:p>
    <w:p w:rsidR="00CC3886" w:rsidRPr="00806F0D" w:rsidRDefault="00C55063" w:rsidP="00FB3C23">
      <w:pPr>
        <w:pStyle w:val="af8"/>
        <w:ind w:firstLine="567"/>
        <w:jc w:val="both"/>
      </w:pPr>
      <w:r w:rsidRPr="00806F0D">
        <w:rPr>
          <w:bCs/>
        </w:rPr>
        <w:t xml:space="preserve">- </w:t>
      </w:r>
      <w:r w:rsidR="00AE7AF3" w:rsidRPr="00806F0D">
        <w:rPr>
          <w:bCs/>
        </w:rPr>
        <w:t>З</w:t>
      </w:r>
      <w:r w:rsidR="00CC3886" w:rsidRPr="00806F0D">
        <w:rPr>
          <w:bCs/>
        </w:rPr>
        <w:t>аконом Иркутской области от 15.07.2007</w:t>
      </w:r>
      <w:r w:rsidR="00AE7AF3" w:rsidRPr="00806F0D">
        <w:rPr>
          <w:bCs/>
        </w:rPr>
        <w:t xml:space="preserve"> </w:t>
      </w:r>
      <w:r w:rsidR="00CC3886" w:rsidRPr="00806F0D">
        <w:rPr>
          <w:bCs/>
        </w:rPr>
        <w:t>№ 63-оз «Об административной ответственности в сфере организации предоставления государ</w:t>
      </w:r>
      <w:r w:rsidRPr="00806F0D">
        <w:rPr>
          <w:bCs/>
        </w:rPr>
        <w:t>ственных и муниципальных услуг»;</w:t>
      </w:r>
    </w:p>
    <w:p w:rsidR="00CC3886" w:rsidRPr="00806F0D" w:rsidRDefault="00AE7AF3" w:rsidP="00FB3C23">
      <w:pPr>
        <w:ind w:firstLine="567"/>
        <w:rPr>
          <w:rFonts w:ascii="Times New Roman" w:hAnsi="Times New Roman"/>
          <w:sz w:val="24"/>
          <w:szCs w:val="24"/>
        </w:rPr>
      </w:pPr>
      <w:r w:rsidRPr="00806F0D">
        <w:rPr>
          <w:rFonts w:ascii="Times New Roman" w:hAnsi="Times New Roman" w:cs="Times New Roman"/>
          <w:sz w:val="24"/>
          <w:szCs w:val="24"/>
        </w:rPr>
        <w:t>- ст.ст.</w:t>
      </w:r>
      <w:r w:rsidR="00C55063" w:rsidRPr="00806F0D">
        <w:rPr>
          <w:rFonts w:ascii="Times New Roman" w:hAnsi="Times New Roman" w:cs="Times New Roman"/>
          <w:sz w:val="24"/>
          <w:szCs w:val="24"/>
        </w:rPr>
        <w:t xml:space="preserve"> </w:t>
      </w:r>
      <w:r w:rsidR="00CC3886" w:rsidRPr="00806F0D">
        <w:rPr>
          <w:rFonts w:ascii="Times New Roman" w:hAnsi="Times New Roman" w:cs="Times New Roman"/>
          <w:bCs/>
          <w:sz w:val="24"/>
          <w:szCs w:val="24"/>
        </w:rPr>
        <w:t>9</w:t>
      </w:r>
      <w:r w:rsidR="00F33DF4" w:rsidRPr="00806F0D">
        <w:rPr>
          <w:rFonts w:ascii="Times New Roman" w:hAnsi="Times New Roman" w:cs="Times New Roman"/>
          <w:bCs/>
          <w:sz w:val="24"/>
          <w:szCs w:val="24"/>
        </w:rPr>
        <w:t>,10,</w:t>
      </w:r>
      <w:r w:rsidR="00CC3886" w:rsidRPr="00806F0D">
        <w:rPr>
          <w:rFonts w:ascii="Times New Roman" w:hAnsi="Times New Roman" w:cs="Times New Roman"/>
          <w:bCs/>
          <w:sz w:val="24"/>
          <w:szCs w:val="24"/>
        </w:rPr>
        <w:t xml:space="preserve">11 </w:t>
      </w:r>
      <w:r w:rsidRPr="00806F0D">
        <w:rPr>
          <w:rFonts w:ascii="Times New Roman" w:hAnsi="Times New Roman" w:cs="Times New Roman"/>
          <w:bCs/>
          <w:sz w:val="24"/>
          <w:szCs w:val="24"/>
        </w:rPr>
        <w:t>З</w:t>
      </w:r>
      <w:r w:rsidR="00CC3886" w:rsidRPr="00806F0D">
        <w:rPr>
          <w:rFonts w:ascii="Times New Roman" w:hAnsi="Times New Roman" w:cs="Times New Roman"/>
          <w:bCs/>
          <w:sz w:val="24"/>
          <w:szCs w:val="24"/>
        </w:rPr>
        <w:t>акона Иркутской области от 09.12.2009</w:t>
      </w:r>
      <w:r w:rsidRPr="00806F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3886" w:rsidRPr="00806F0D">
        <w:rPr>
          <w:rFonts w:ascii="Times New Roman" w:hAnsi="Times New Roman" w:cs="Times New Roman"/>
          <w:bCs/>
          <w:sz w:val="24"/>
          <w:szCs w:val="24"/>
        </w:rPr>
        <w:t>№</w:t>
      </w:r>
      <w:r w:rsidRPr="00806F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3886" w:rsidRPr="00806F0D">
        <w:rPr>
          <w:rFonts w:ascii="Times New Roman" w:hAnsi="Times New Roman" w:cs="Times New Roman"/>
          <w:bCs/>
          <w:sz w:val="24"/>
          <w:szCs w:val="24"/>
        </w:rPr>
        <w:t>97/63-оз «Об административной ответственности за правонарушения, посягающие на порядок осуществления</w:t>
      </w:r>
      <w:r w:rsidR="00CC3886" w:rsidRPr="00806F0D">
        <w:rPr>
          <w:rFonts w:ascii="Times New Roman" w:hAnsi="Times New Roman"/>
          <w:bCs/>
          <w:sz w:val="24"/>
          <w:szCs w:val="24"/>
        </w:rPr>
        <w:t xml:space="preserve"> государственной власти и местного само</w:t>
      </w:r>
      <w:r w:rsidR="00C55063" w:rsidRPr="00806F0D">
        <w:rPr>
          <w:rFonts w:ascii="Times New Roman" w:hAnsi="Times New Roman"/>
          <w:bCs/>
          <w:sz w:val="24"/>
          <w:szCs w:val="24"/>
        </w:rPr>
        <w:t>управления в Иркутской области»;</w:t>
      </w:r>
    </w:p>
    <w:p w:rsidR="00CC3886" w:rsidRPr="00806F0D" w:rsidRDefault="00C55063" w:rsidP="00FB3C23">
      <w:pPr>
        <w:ind w:firstLine="567"/>
        <w:rPr>
          <w:rFonts w:ascii="Times New Roman" w:hAnsi="Times New Roman"/>
          <w:sz w:val="24"/>
          <w:szCs w:val="24"/>
        </w:rPr>
      </w:pPr>
      <w:r w:rsidRPr="00806F0D">
        <w:rPr>
          <w:rFonts w:ascii="Times New Roman" w:hAnsi="Times New Roman"/>
          <w:bCs/>
          <w:sz w:val="24"/>
          <w:szCs w:val="24"/>
        </w:rPr>
        <w:t xml:space="preserve">- </w:t>
      </w:r>
      <w:r w:rsidR="00CC3886" w:rsidRPr="00806F0D">
        <w:rPr>
          <w:rFonts w:ascii="Times New Roman" w:hAnsi="Times New Roman"/>
          <w:bCs/>
          <w:sz w:val="24"/>
          <w:szCs w:val="24"/>
        </w:rPr>
        <w:t>Законом Иркутской области от 10.12.2007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</w:t>
      </w:r>
      <w:r w:rsidR="00B46BE3" w:rsidRPr="00806F0D">
        <w:rPr>
          <w:rFonts w:ascii="Times New Roman" w:hAnsi="Times New Roman"/>
          <w:bCs/>
          <w:sz w:val="24"/>
          <w:szCs w:val="24"/>
        </w:rPr>
        <w:t>»;</w:t>
      </w:r>
    </w:p>
    <w:p w:rsidR="00CC3886" w:rsidRPr="00806F0D" w:rsidRDefault="00B46BE3" w:rsidP="00FB3C23">
      <w:pPr>
        <w:ind w:firstLine="567"/>
        <w:rPr>
          <w:rFonts w:ascii="Times New Roman" w:hAnsi="Times New Roman"/>
          <w:sz w:val="24"/>
          <w:szCs w:val="24"/>
        </w:rPr>
      </w:pPr>
      <w:r w:rsidRPr="00806F0D">
        <w:rPr>
          <w:rFonts w:ascii="Times New Roman" w:hAnsi="Times New Roman"/>
          <w:sz w:val="24"/>
          <w:szCs w:val="24"/>
        </w:rPr>
        <w:t xml:space="preserve">- </w:t>
      </w:r>
      <w:r w:rsidRPr="00806F0D">
        <w:rPr>
          <w:rFonts w:ascii="Times New Roman" w:hAnsi="Times New Roman"/>
          <w:bCs/>
          <w:sz w:val="24"/>
          <w:szCs w:val="24"/>
        </w:rPr>
        <w:t>Законом Иркутской области от 29.12.2007</w:t>
      </w:r>
      <w:r w:rsidR="00AE7AF3" w:rsidRPr="00806F0D">
        <w:rPr>
          <w:rFonts w:ascii="Times New Roman" w:hAnsi="Times New Roman"/>
          <w:bCs/>
          <w:sz w:val="24"/>
          <w:szCs w:val="24"/>
        </w:rPr>
        <w:t xml:space="preserve"> </w:t>
      </w:r>
      <w:r w:rsidRPr="00806F0D">
        <w:rPr>
          <w:rFonts w:ascii="Times New Roman" w:hAnsi="Times New Roman"/>
          <w:bCs/>
          <w:sz w:val="24"/>
          <w:szCs w:val="24"/>
        </w:rPr>
        <w:t>№ 153-оз «Об административной ответственности за нарушение правил охраны жизни людей на водных объектах в Иркутской области»;</w:t>
      </w:r>
    </w:p>
    <w:p w:rsidR="00536DF9" w:rsidRPr="00806F0D" w:rsidRDefault="00B46BE3" w:rsidP="00FB3C23">
      <w:pPr>
        <w:ind w:firstLine="567"/>
        <w:rPr>
          <w:rFonts w:ascii="Times New Roman" w:hAnsi="Times New Roman"/>
          <w:bCs/>
          <w:sz w:val="24"/>
          <w:szCs w:val="24"/>
        </w:rPr>
      </w:pPr>
      <w:r w:rsidRPr="00806F0D">
        <w:rPr>
          <w:rFonts w:ascii="Times New Roman" w:hAnsi="Times New Roman"/>
          <w:bCs/>
          <w:sz w:val="24"/>
          <w:szCs w:val="24"/>
        </w:rPr>
        <w:t xml:space="preserve">- </w:t>
      </w:r>
      <w:r w:rsidR="00CC3886" w:rsidRPr="00806F0D">
        <w:rPr>
          <w:rFonts w:ascii="Times New Roman" w:hAnsi="Times New Roman"/>
          <w:bCs/>
          <w:sz w:val="24"/>
          <w:szCs w:val="24"/>
        </w:rPr>
        <w:t>Законом Иркутской области от 07.10.2008</w:t>
      </w:r>
      <w:r w:rsidR="00A524C3" w:rsidRPr="00806F0D">
        <w:rPr>
          <w:rFonts w:ascii="Times New Roman" w:hAnsi="Times New Roman"/>
          <w:bCs/>
          <w:sz w:val="24"/>
          <w:szCs w:val="24"/>
        </w:rPr>
        <w:t xml:space="preserve"> </w:t>
      </w:r>
      <w:r w:rsidR="00CC3886" w:rsidRPr="00806F0D">
        <w:rPr>
          <w:rFonts w:ascii="Times New Roman" w:hAnsi="Times New Roman"/>
          <w:bCs/>
          <w:sz w:val="24"/>
          <w:szCs w:val="24"/>
        </w:rPr>
        <w:t>№ 76-оз  «Об административной ответственности за нарушение правил пользования водными объектами для плавания на маломерных судах в Иркутской области»</w:t>
      </w:r>
      <w:r w:rsidR="00A524C3" w:rsidRPr="00806F0D">
        <w:rPr>
          <w:rFonts w:ascii="Times New Roman" w:hAnsi="Times New Roman"/>
          <w:bCs/>
          <w:sz w:val="24"/>
          <w:szCs w:val="24"/>
        </w:rPr>
        <w:t xml:space="preserve">. </w:t>
      </w:r>
    </w:p>
    <w:p w:rsidR="00694917" w:rsidRPr="00895F58" w:rsidRDefault="007B7DE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95F58">
        <w:rPr>
          <w:rFonts w:ascii="Times New Roman" w:hAnsi="Times New Roman" w:cs="Times New Roman"/>
          <w:i/>
          <w:sz w:val="24"/>
          <w:szCs w:val="24"/>
        </w:rPr>
        <w:t>7.3</w:t>
      </w:r>
      <w:r w:rsidR="000F48DB" w:rsidRPr="00895F5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A7AAE" w:rsidRPr="00895F58">
        <w:rPr>
          <w:rFonts w:ascii="Times New Roman" w:hAnsi="Times New Roman" w:cs="Times New Roman"/>
          <w:i/>
          <w:sz w:val="24"/>
          <w:szCs w:val="24"/>
        </w:rPr>
        <w:t xml:space="preserve">Исполнение </w:t>
      </w:r>
      <w:r w:rsidR="00A524C3" w:rsidRPr="00895F58">
        <w:rPr>
          <w:rFonts w:ascii="Times New Roman" w:hAnsi="Times New Roman" w:cs="Times New Roman"/>
          <w:i/>
          <w:sz w:val="24"/>
          <w:szCs w:val="24"/>
        </w:rPr>
        <w:t>З</w:t>
      </w:r>
      <w:r w:rsidR="007A7AAE" w:rsidRPr="00895F58">
        <w:rPr>
          <w:rFonts w:ascii="Times New Roman" w:hAnsi="Times New Roman" w:cs="Times New Roman"/>
          <w:i/>
          <w:sz w:val="24"/>
          <w:szCs w:val="24"/>
        </w:rPr>
        <w:t>а</w:t>
      </w:r>
      <w:r w:rsidR="00A524C3" w:rsidRPr="00895F58">
        <w:rPr>
          <w:rFonts w:ascii="Times New Roman" w:hAnsi="Times New Roman" w:cs="Times New Roman"/>
          <w:i/>
          <w:sz w:val="24"/>
          <w:szCs w:val="24"/>
        </w:rPr>
        <w:t>кона</w:t>
      </w:r>
      <w:r w:rsidR="00694917" w:rsidRPr="00895F58">
        <w:rPr>
          <w:rFonts w:ascii="Times New Roman" w:hAnsi="Times New Roman" w:cs="Times New Roman"/>
          <w:i/>
          <w:sz w:val="24"/>
          <w:szCs w:val="24"/>
        </w:rPr>
        <w:t xml:space="preserve"> Иркутской области от 10.10.2008 № 89-оз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прав». </w:t>
      </w:r>
    </w:p>
    <w:p w:rsidR="00D701DA" w:rsidRDefault="00D701DA" w:rsidP="00D701D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МО г. Бодайбо и района проживает 4706 несовершеннолетних. На учете в КДНиЗП состоит 66 несовершеннолетних (АППГ - 41), из них в возрасте от 14 до 18 лет – 57 (АППГ–41).</w:t>
      </w:r>
    </w:p>
    <w:p w:rsidR="00D701DA" w:rsidRDefault="00D701DA" w:rsidP="00D701D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КДНиЗП осуществляла свою деятельность в соответствии с годовым Планом работы. За отчетный период проведено 34 заседаний КДНиЗП (АППГ - 30), из которых 14 заседаний проведено с выездом в поселки Бодайбинского района (АППГ – 9 выездных заседаний).</w:t>
      </w:r>
    </w:p>
    <w:p w:rsidR="00D701DA" w:rsidRDefault="00D701DA" w:rsidP="00D701D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заседаниях рассмотрено 305 протоколов об административных правонарушениях (АППГ – 361), из которых 24 - в отношении несовершеннолетних (АППГ – 37), 278 – в отношении родителей (АППГ –322).</w:t>
      </w:r>
    </w:p>
    <w:p w:rsidR="00D701DA" w:rsidRDefault="00D701DA" w:rsidP="00D701D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рассмотрения дел об административных правонарушениях в отношении несовершеннолетних принято решений о назначении штрафов – 23 на сумму 104,5 тыс. руб. (АППГ – 37 на сумму 147,6 тыс. руб.). Взыскано – 12 штрафов на сумму 37,0 тыс. руб. (АППГ – 10 на сумму 25,0 тыс. руб.). </w:t>
      </w:r>
    </w:p>
    <w:p w:rsidR="00D701DA" w:rsidRDefault="00437C34" w:rsidP="00D701D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70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отношении родителей принято мер 273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числе: </w:t>
      </w:r>
      <w:r w:rsidR="00D70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предупреждений – 43 (АППГ-67);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0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штрафов - 230 на сумму 109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,6 тыс. </w:t>
      </w:r>
      <w:r w:rsidR="00D70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руб. (АППГ - 249 на сумму 110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 тыс.</w:t>
      </w:r>
      <w:r w:rsidR="00D70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руб.). </w:t>
      </w:r>
    </w:p>
    <w:p w:rsidR="00D701DA" w:rsidRDefault="00D701DA" w:rsidP="00D701D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Взыскано штрафов – 63 на сумму 28</w:t>
      </w:r>
      <w:r w:rsidR="0043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,8 тыс.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(АППГ – 50 на сумму 21</w:t>
      </w:r>
      <w:r w:rsidR="0043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,5 тыс.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руб.). </w:t>
      </w:r>
    </w:p>
    <w:p w:rsidR="00D701DA" w:rsidRDefault="00D701DA" w:rsidP="00D701DA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иных лиц принято мер о назначении штрафов – 3 на сумму 9</w:t>
      </w:r>
      <w:r w:rsidR="0043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 тыс.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(АППГ – 2 на сумму 6</w:t>
      </w:r>
      <w:r w:rsidR="0043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 тыс.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руб.). Взыскано – 0 (АППГ-0)</w:t>
      </w:r>
      <w:r w:rsidR="0043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01DA" w:rsidRDefault="00D701DA" w:rsidP="00D701DA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отчетный период по сравнению с АППГ уменьшилось количество протоколов об административных правонарушениях, рассмотренных заочно с 57 до 51.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Вместе с тем,  причины сохранения тенденции рассмотрения протоколов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административных правонарушениях заочно остаются те же, что и в прошлом периоде, а именно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неисполнение МО МВД России «Бодайбинский» определений КДНиЗП о приводе: из 75 определений о приводе удовлетворено 52. </w:t>
      </w:r>
    </w:p>
    <w:p w:rsidR="00D701DA" w:rsidRDefault="00D701DA" w:rsidP="00D701DA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Сократилось количество прекращенных дел – с 11 до 3, из которых:</w:t>
      </w:r>
    </w:p>
    <w:p w:rsidR="00D701DA" w:rsidRDefault="00D701DA" w:rsidP="00D701DA">
      <w:pPr>
        <w:ind w:firstLine="567"/>
        <w:rPr>
          <w:rStyle w:val="s1"/>
          <w:bCs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1 - прекращено </w:t>
      </w:r>
      <w:r>
        <w:rPr>
          <w:rStyle w:val="s1"/>
          <w:rFonts w:ascii="Times New Roman" w:hAnsi="Times New Roman"/>
          <w:bCs/>
          <w:color w:val="000000"/>
          <w:sz w:val="24"/>
          <w:szCs w:val="24"/>
        </w:rPr>
        <w:t>в связи с отсутствием состава административного правонарушения;</w:t>
      </w:r>
    </w:p>
    <w:p w:rsidR="00D701DA" w:rsidRDefault="00FA6AD5" w:rsidP="00D701DA">
      <w:pPr>
        <w:ind w:firstLine="567"/>
        <w:rPr>
          <w:rStyle w:val="s1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s1"/>
          <w:rFonts w:ascii="Times New Roman" w:hAnsi="Times New Roman"/>
          <w:bCs/>
          <w:color w:val="000000"/>
          <w:sz w:val="24"/>
          <w:szCs w:val="24"/>
        </w:rPr>
        <w:t>1</w:t>
      </w:r>
      <w:r w:rsidR="00D701DA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 - в связи с истечением срока давности привлечения к административной ответственности по причине несвоевременного поступления из МО МВД России «Бодайбинский» в КДНиЗП;</w:t>
      </w:r>
    </w:p>
    <w:p w:rsidR="00D701DA" w:rsidRDefault="00D701DA" w:rsidP="00D701DA">
      <w:pPr>
        <w:ind w:firstLine="567"/>
        <w:rPr>
          <w:rStyle w:val="s1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1- по иным основаниям (п.7 ч.1 ст. 24.5 КоАП РФ). </w:t>
      </w:r>
    </w:p>
    <w:p w:rsidR="00D701DA" w:rsidRDefault="00D701DA" w:rsidP="00D701DA">
      <w:pPr>
        <w:ind w:firstLine="567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 г</w:t>
      </w:r>
      <w:r w:rsidR="00FA6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субъектами профилактики в соответствии с планом КДНиЗП проведено 71 рейдовое мероприятие (АППГ</w:t>
      </w:r>
      <w:r w:rsidR="00FE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89), из которых 52 по посещению семей и несовершеннолетних, находящихся в социально-опасном положении на территории г. Бодайбо и Бодайбинского района, а так же по выявлению несовершеннолетних и семей, предположительно находящихся в СОП. Посещено семей и несовершеннолетних 324. По исполнению «комендантского часа» проведено 19 рейдов. </w:t>
      </w:r>
    </w:p>
    <w:p w:rsidR="00D701DA" w:rsidRDefault="00D701DA" w:rsidP="00D701D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распоряжениями </w:t>
      </w:r>
      <w:r w:rsidR="00FA6AD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района организованы и проведены межведомственные профилактические мероприятия «Сохрани ребенку жизнь»:</w:t>
      </w:r>
    </w:p>
    <w:p w:rsidR="00D701DA" w:rsidRDefault="00D701DA" w:rsidP="00D701D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25 декабря 2017 г. по 25 января 2018 г. В период мероприятия были организованы ежедневные рейды рабочих групп</w:t>
      </w:r>
      <w:r w:rsidR="00FA6AD5">
        <w:rPr>
          <w:rFonts w:ascii="Times New Roman" w:hAnsi="Times New Roman" w:cs="Times New Roman"/>
          <w:sz w:val="24"/>
          <w:szCs w:val="24"/>
        </w:rPr>
        <w:t>.</w:t>
      </w:r>
    </w:p>
    <w:p w:rsidR="00D701DA" w:rsidRDefault="00FA6AD5" w:rsidP="00D701D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701DA">
        <w:rPr>
          <w:rFonts w:ascii="Times New Roman" w:hAnsi="Times New Roman" w:cs="Times New Roman"/>
          <w:sz w:val="24"/>
          <w:szCs w:val="24"/>
        </w:rPr>
        <w:t>о итогам проведения мероприятия проведено 279 патронажей, посещено 53 семьи, находящихся в Банке данных СОП. Составлено 9 протоколов по ст. 5.35 КоАП РФ, 6 семей поставлено на учет в Банк данных СОП;</w:t>
      </w:r>
    </w:p>
    <w:p w:rsidR="00D701DA" w:rsidRDefault="00D701DA" w:rsidP="00D701D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23 апреля по 13 мая 2018</w:t>
      </w:r>
      <w:r w:rsidR="00FA6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В период мероприятия были организованы ежедневные рейды рабочих групп с 29 апреля по 9 мая 2018 г.</w:t>
      </w:r>
    </w:p>
    <w:p w:rsidR="00D701DA" w:rsidRDefault="00D701DA" w:rsidP="00D701D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проведения мероприятия проведено 152 патронажа, посещено 40 семей, находящихся в Банке данных СОП. Составлено 9 протоколов по ст. 5.35 КоАП РФ;</w:t>
      </w:r>
    </w:p>
    <w:p w:rsidR="00D701DA" w:rsidRDefault="00D701DA" w:rsidP="00D701D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20 декабря 2018 г. по 15 января 2019 г. Ежедневные рейдовые мероприятия проходили в период с 30 декабря 2018 г. по 8 января 2019 г.</w:t>
      </w:r>
    </w:p>
    <w:p w:rsidR="00D701DA" w:rsidRDefault="00D701DA" w:rsidP="00D701D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Межведомственное мероприятие «Каждого ребенка за парту»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проведено в период с 20 августа по 15 октября 2018</w:t>
      </w:r>
      <w:r w:rsidR="00983F67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701DA" w:rsidRDefault="00D701DA" w:rsidP="00D701DA">
      <w:pPr>
        <w:pStyle w:val="af8"/>
        <w:ind w:firstLine="567"/>
        <w:jc w:val="both"/>
      </w:pPr>
      <w:r>
        <w:t xml:space="preserve">В ходе профилактических мероприятий  особое внимание было направлено на дальнейшее устройство выпускников, не прошедших государственную итоговую аттестацию за курс основной школы,    а также обучающихся ликвидированной МКОУ «Мараканская ООМШ». </w:t>
      </w:r>
    </w:p>
    <w:p w:rsidR="00D701DA" w:rsidRDefault="00D701DA" w:rsidP="00D701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летний период КДНиЗП</w:t>
      </w:r>
      <w:r w:rsidR="002D0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инициировано проведение межведомственной профилактической акции «Лето. Подросток. Занятость», что позволило обеспечить занятость несовершеннолетних в течение всего лета. Кроме того, несовершеннолетние </w:t>
      </w:r>
      <w:r>
        <w:rPr>
          <w:rFonts w:ascii="Times New Roman" w:hAnsi="Times New Roman" w:cs="Times New Roman"/>
          <w:sz w:val="24"/>
          <w:szCs w:val="24"/>
        </w:rPr>
        <w:lastRenderedPageBreak/>
        <w:t>подучетной категории были направлены в организации отдыха и оздоровления, трудоустроены, охвачены другими формам отдыха и занятости. Охват летней занятостью несовершеннолетних, состоящих на профилактическом учете, составил 85,2% детей (АППГ-70,3%).</w:t>
      </w:r>
    </w:p>
    <w:p w:rsidR="00D701DA" w:rsidRDefault="00D701DA" w:rsidP="00D701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 занятости несовершеннолетних, </w:t>
      </w:r>
      <w:r>
        <w:rPr>
          <w:rFonts w:ascii="Times New Roman" w:hAnsi="Times New Roman" w:cs="Times New Roman"/>
          <w:sz w:val="24"/>
          <w:szCs w:val="24"/>
        </w:rPr>
        <w:t xml:space="preserve">состоящих на профилактическом учете, проводился КДНиЗП ежеквартально в течение отчетного периода. По итогам </w:t>
      </w:r>
      <w:r w:rsidR="00983F67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квартала 2018 г</w:t>
      </w:r>
      <w:r w:rsidR="00983F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всеми видами занятости было охвачено 82,3% несовершеннолетних.</w:t>
      </w:r>
    </w:p>
    <w:p w:rsidR="00D701DA" w:rsidRDefault="00D701DA" w:rsidP="00D701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планом КДНиЗП проходят мероприятия в рамках Всероссийского дня правовой помощи детям. В их организации и проведении принимают участие Управление образования, МО МВД России «Бодайбинский», ФКУ УИИ, ОГБУСО «Комплексный центр социального обслуживания населения по г. Бодайбо и Бодайбинскому району» (далее – ОГБУСО КЦСОН), городская детская библиотека.</w:t>
      </w:r>
    </w:p>
    <w:p w:rsidR="00D701DA" w:rsidRDefault="00D701DA" w:rsidP="00D701D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всех школах района состоялись встречи учащихся 9-11 классов с работниками правоохранительных органов по теме: «Уголовная, административная защищенность несовершеннолетних». </w:t>
      </w:r>
    </w:p>
    <w:p w:rsidR="00D701DA" w:rsidRDefault="00D701DA" w:rsidP="00D701D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5-7, 8-9 классов МКУ «Ресурсный центр г. Бодайбо» была разработана и проведена интеллектуальная игра по правоведению «Права ребенка».</w:t>
      </w:r>
    </w:p>
    <w:p w:rsidR="00D701DA" w:rsidRDefault="00D701DA" w:rsidP="00D701D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Информационный час на тему «Знать, чтобы соблюдать» прошел на площадке городской детской библиотеки. В школьных библиотеках были оформлены выставки «Тебе о праве»,</w:t>
      </w:r>
    </w:p>
    <w:p w:rsidR="00D701DA" w:rsidRDefault="00D701DA" w:rsidP="00D701D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родительский комитет организовал проведение «круглого стола» для родителей «Правовая защита выпускников и абитуриентов».</w:t>
      </w:r>
    </w:p>
    <w:p w:rsidR="00D701DA" w:rsidRDefault="00D701DA" w:rsidP="00D701D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ОГБУСО КЦСОН прошел открытый урок в Школе приемных родителей,  работал консультационный пункт по вопросам опеки и правам детей-сирот.</w:t>
      </w:r>
    </w:p>
    <w:p w:rsidR="00D701DA" w:rsidRDefault="00D701DA" w:rsidP="00D701D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всех дошкольных образовательных организациях прошли дни открытых дверей, разработаны и выпущены памятки «Десять заповедей родителей». </w:t>
      </w:r>
    </w:p>
    <w:p w:rsidR="00D701DA" w:rsidRDefault="00D701DA" w:rsidP="00D701D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МКУ «Дом детского творчества» подготовлена и проведена концертно-развлекательная программа «Веселый калейдоскоп» для детей-сирот, опекаемых детей.</w:t>
      </w:r>
    </w:p>
    <w:p w:rsidR="00D701DA" w:rsidRDefault="00D701DA" w:rsidP="00D701D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ходе проведения мероприятий было проведено индивидуальных консультаций для детей</w:t>
      </w:r>
      <w:r w:rsidR="00983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- 50, для взрослых</w:t>
      </w:r>
      <w:r w:rsidR="00983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- 69. На уровне района проведено 12 массовых мероприятий, на уровне образовательных организаций – 135. В них приняло участие 2739 чел. </w:t>
      </w:r>
    </w:p>
    <w:p w:rsidR="00D701DA" w:rsidRDefault="00D701DA" w:rsidP="00FE20D4">
      <w:pPr>
        <w:ind w:firstLine="56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Специалистами КДНиЗП проведено 5 консультаций, организовано 2 массовых мероприятия для обучающихся 10-11 классов на тему «Юристом можешь ты не быть, но знать законы ты обязан» и 3 мероприятия для обучающихся 8-9 классов на тему «Законы, по которым мы живем». В них приняло участие 230 несовершеннолетних.</w:t>
      </w:r>
    </w:p>
    <w:p w:rsidR="00694917" w:rsidRPr="005E0281" w:rsidRDefault="000F48DB" w:rsidP="00FE20D4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5E0281">
        <w:rPr>
          <w:rFonts w:ascii="Times New Roman" w:hAnsi="Times New Roman" w:cs="Times New Roman"/>
          <w:i/>
          <w:sz w:val="24"/>
          <w:szCs w:val="24"/>
        </w:rPr>
        <w:t>7.</w:t>
      </w:r>
      <w:r w:rsidR="00B46BE3" w:rsidRPr="005E0281">
        <w:rPr>
          <w:rFonts w:ascii="Times New Roman" w:hAnsi="Times New Roman" w:cs="Times New Roman"/>
          <w:i/>
          <w:sz w:val="24"/>
          <w:szCs w:val="24"/>
        </w:rPr>
        <w:t>4</w:t>
      </w:r>
      <w:r w:rsidRPr="005E0281">
        <w:rPr>
          <w:rFonts w:ascii="Times New Roman" w:hAnsi="Times New Roman" w:cs="Times New Roman"/>
          <w:i/>
          <w:sz w:val="24"/>
          <w:szCs w:val="24"/>
        </w:rPr>
        <w:t>.  Исполнение</w:t>
      </w:r>
      <w:r w:rsidR="00694917" w:rsidRPr="005E02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0D38" w:rsidRPr="005E0281">
        <w:rPr>
          <w:rFonts w:ascii="Times New Roman" w:hAnsi="Times New Roman" w:cs="Times New Roman"/>
          <w:i/>
          <w:sz w:val="24"/>
          <w:szCs w:val="24"/>
        </w:rPr>
        <w:t>З</w:t>
      </w:r>
      <w:r w:rsidRPr="005E0281">
        <w:rPr>
          <w:rFonts w:ascii="Times New Roman" w:hAnsi="Times New Roman" w:cs="Times New Roman"/>
          <w:i/>
          <w:sz w:val="24"/>
          <w:szCs w:val="24"/>
        </w:rPr>
        <w:t>а</w:t>
      </w:r>
      <w:r w:rsidR="00A60D38" w:rsidRPr="005E0281">
        <w:rPr>
          <w:rFonts w:ascii="Times New Roman" w:hAnsi="Times New Roman" w:cs="Times New Roman"/>
          <w:i/>
          <w:sz w:val="24"/>
          <w:szCs w:val="24"/>
        </w:rPr>
        <w:t>кона</w:t>
      </w:r>
      <w:r w:rsidR="00694917" w:rsidRPr="005E0281">
        <w:rPr>
          <w:rFonts w:ascii="Times New Roman" w:hAnsi="Times New Roman" w:cs="Times New Roman"/>
          <w:i/>
          <w:sz w:val="24"/>
          <w:szCs w:val="24"/>
        </w:rPr>
        <w:t xml:space="preserve"> Иркутской области от 18.07.2008 № 47-оз «О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области». </w:t>
      </w:r>
    </w:p>
    <w:p w:rsidR="009B43B4" w:rsidRPr="005E0281" w:rsidRDefault="009B43B4" w:rsidP="00FE20D4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5E0281">
        <w:rPr>
          <w:rFonts w:ascii="Times New Roman" w:hAnsi="Times New Roman" w:cs="Times New Roman"/>
          <w:sz w:val="24"/>
          <w:szCs w:val="24"/>
        </w:rPr>
        <w:t>За 201</w:t>
      </w:r>
      <w:r w:rsidR="005E0281" w:rsidRPr="005E0281">
        <w:rPr>
          <w:rFonts w:ascii="Times New Roman" w:hAnsi="Times New Roman" w:cs="Times New Roman"/>
          <w:sz w:val="24"/>
          <w:szCs w:val="24"/>
        </w:rPr>
        <w:t>8</w:t>
      </w:r>
      <w:r w:rsidRPr="005E0281">
        <w:rPr>
          <w:rFonts w:ascii="Times New Roman" w:hAnsi="Times New Roman" w:cs="Times New Roman"/>
          <w:sz w:val="24"/>
          <w:szCs w:val="24"/>
        </w:rPr>
        <w:t xml:space="preserve"> г. в муниципальный архив поступило </w:t>
      </w:r>
      <w:r w:rsidR="005E0281" w:rsidRPr="005E0281">
        <w:rPr>
          <w:rFonts w:ascii="Times New Roman" w:hAnsi="Times New Roman" w:cs="Times New Roman"/>
          <w:sz w:val="24"/>
          <w:szCs w:val="24"/>
        </w:rPr>
        <w:t>1 305</w:t>
      </w:r>
      <w:r w:rsidRPr="005E0281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5E0281" w:rsidRPr="005E0281">
        <w:rPr>
          <w:rFonts w:ascii="Times New Roman" w:hAnsi="Times New Roman" w:cs="Times New Roman"/>
          <w:sz w:val="24"/>
          <w:szCs w:val="24"/>
        </w:rPr>
        <w:t>ов</w:t>
      </w:r>
      <w:r w:rsidRPr="005E0281">
        <w:rPr>
          <w:rFonts w:ascii="Times New Roman" w:hAnsi="Times New Roman" w:cs="Times New Roman"/>
          <w:sz w:val="24"/>
          <w:szCs w:val="24"/>
        </w:rPr>
        <w:t xml:space="preserve">, с положительным результатом исполнено 1 </w:t>
      </w:r>
      <w:r w:rsidR="005E0281" w:rsidRPr="005E0281">
        <w:rPr>
          <w:rFonts w:ascii="Times New Roman" w:hAnsi="Times New Roman" w:cs="Times New Roman"/>
          <w:sz w:val="24"/>
          <w:szCs w:val="24"/>
        </w:rPr>
        <w:t>008</w:t>
      </w:r>
      <w:r w:rsidRPr="005E0281">
        <w:rPr>
          <w:rFonts w:ascii="Times New Roman" w:hAnsi="Times New Roman" w:cs="Times New Roman"/>
          <w:sz w:val="24"/>
          <w:szCs w:val="24"/>
        </w:rPr>
        <w:t>.</w:t>
      </w:r>
    </w:p>
    <w:p w:rsidR="009B43B4" w:rsidRPr="005E0281" w:rsidRDefault="009B43B4" w:rsidP="00FE20D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E0281">
        <w:rPr>
          <w:rFonts w:ascii="Times New Roman" w:hAnsi="Times New Roman" w:cs="Times New Roman"/>
          <w:sz w:val="24"/>
          <w:szCs w:val="24"/>
        </w:rPr>
        <w:t xml:space="preserve">Для исполнения запросов использовано </w:t>
      </w:r>
      <w:r w:rsidR="005E0281" w:rsidRPr="005E0281">
        <w:rPr>
          <w:rFonts w:ascii="Times New Roman" w:hAnsi="Times New Roman" w:cs="Times New Roman"/>
          <w:sz w:val="24"/>
          <w:szCs w:val="24"/>
        </w:rPr>
        <w:t>6 889</w:t>
      </w:r>
      <w:r w:rsidRPr="005E0281">
        <w:rPr>
          <w:rFonts w:ascii="Times New Roman" w:hAnsi="Times New Roman" w:cs="Times New Roman"/>
          <w:sz w:val="24"/>
          <w:szCs w:val="24"/>
        </w:rPr>
        <w:t xml:space="preserve"> единиц  хранения.</w:t>
      </w:r>
      <w:r w:rsidRPr="00C176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0281">
        <w:rPr>
          <w:rFonts w:ascii="Times New Roman" w:hAnsi="Times New Roman" w:cs="Times New Roman"/>
          <w:sz w:val="24"/>
          <w:szCs w:val="24"/>
        </w:rPr>
        <w:t xml:space="preserve">Сделано 4 </w:t>
      </w:r>
      <w:r w:rsidR="005E0281" w:rsidRPr="005E0281">
        <w:rPr>
          <w:rFonts w:ascii="Times New Roman" w:hAnsi="Times New Roman" w:cs="Times New Roman"/>
          <w:sz w:val="24"/>
          <w:szCs w:val="24"/>
        </w:rPr>
        <w:t>348</w:t>
      </w:r>
      <w:r w:rsidRPr="005E0281">
        <w:rPr>
          <w:rFonts w:ascii="Times New Roman" w:hAnsi="Times New Roman" w:cs="Times New Roman"/>
          <w:sz w:val="24"/>
          <w:szCs w:val="24"/>
        </w:rPr>
        <w:t xml:space="preserve"> копи</w:t>
      </w:r>
      <w:r w:rsidR="00B54418" w:rsidRPr="005E0281">
        <w:rPr>
          <w:rFonts w:ascii="Times New Roman" w:hAnsi="Times New Roman" w:cs="Times New Roman"/>
          <w:sz w:val="24"/>
          <w:szCs w:val="24"/>
        </w:rPr>
        <w:t>й</w:t>
      </w:r>
      <w:r w:rsidRPr="005E0281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9B43B4" w:rsidRPr="00127A22" w:rsidRDefault="009B43B4" w:rsidP="00FE20D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27A22">
        <w:rPr>
          <w:rFonts w:ascii="Times New Roman" w:hAnsi="Times New Roman" w:cs="Times New Roman"/>
          <w:sz w:val="24"/>
          <w:szCs w:val="24"/>
        </w:rPr>
        <w:t xml:space="preserve">Добавлено </w:t>
      </w:r>
      <w:r w:rsidR="005E0281" w:rsidRPr="00127A22">
        <w:rPr>
          <w:rFonts w:ascii="Times New Roman" w:hAnsi="Times New Roman" w:cs="Times New Roman"/>
          <w:sz w:val="24"/>
          <w:szCs w:val="24"/>
        </w:rPr>
        <w:t>2 579</w:t>
      </w:r>
      <w:r w:rsidRPr="00127A22">
        <w:rPr>
          <w:rFonts w:ascii="Times New Roman" w:hAnsi="Times New Roman" w:cs="Times New Roman"/>
          <w:sz w:val="24"/>
          <w:szCs w:val="24"/>
        </w:rPr>
        <w:t xml:space="preserve"> записей в базу данных «</w:t>
      </w:r>
      <w:r w:rsidR="005E0281" w:rsidRPr="00127A22">
        <w:rPr>
          <w:rFonts w:ascii="Times New Roman" w:hAnsi="Times New Roman" w:cs="Times New Roman"/>
          <w:sz w:val="24"/>
          <w:szCs w:val="24"/>
        </w:rPr>
        <w:t>Решения городского исполнительного комитета» – 1 242,</w:t>
      </w:r>
      <w:r w:rsidR="00127A22" w:rsidRPr="00127A22">
        <w:rPr>
          <w:rFonts w:ascii="Times New Roman" w:hAnsi="Times New Roman" w:cs="Times New Roman"/>
          <w:sz w:val="24"/>
          <w:szCs w:val="24"/>
        </w:rPr>
        <w:t xml:space="preserve"> </w:t>
      </w:r>
      <w:r w:rsidR="00127A22">
        <w:rPr>
          <w:rFonts w:ascii="Times New Roman" w:hAnsi="Times New Roman" w:cs="Times New Roman"/>
          <w:sz w:val="24"/>
          <w:szCs w:val="24"/>
        </w:rPr>
        <w:t>«Организация дачных кооперативов» - 438, «Организация кооперативных и индивидуальных гаражей» - 899.</w:t>
      </w:r>
    </w:p>
    <w:p w:rsidR="009B43B4" w:rsidRDefault="00B47E81" w:rsidP="00FE20D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27A22">
        <w:rPr>
          <w:rFonts w:ascii="Times New Roman" w:hAnsi="Times New Roman" w:cs="Times New Roman"/>
          <w:sz w:val="24"/>
          <w:szCs w:val="24"/>
        </w:rPr>
        <w:t xml:space="preserve">Ведется </w:t>
      </w:r>
      <w:r w:rsidR="00567945" w:rsidRPr="00127A22">
        <w:rPr>
          <w:rFonts w:ascii="Times New Roman" w:hAnsi="Times New Roman" w:cs="Times New Roman"/>
          <w:sz w:val="24"/>
          <w:szCs w:val="24"/>
        </w:rPr>
        <w:t>система автоматизированного государственного учета документов Архивного фонда РФ на основе ПК «Архивный фонд» с пре</w:t>
      </w:r>
      <w:r w:rsidR="005E06A1" w:rsidRPr="00127A22">
        <w:rPr>
          <w:rFonts w:ascii="Times New Roman" w:hAnsi="Times New Roman" w:cs="Times New Roman"/>
          <w:sz w:val="24"/>
          <w:szCs w:val="24"/>
        </w:rPr>
        <w:t>дставлением</w:t>
      </w:r>
      <w:r w:rsidR="00127A22">
        <w:rPr>
          <w:rFonts w:ascii="Times New Roman" w:hAnsi="Times New Roman" w:cs="Times New Roman"/>
          <w:sz w:val="24"/>
          <w:szCs w:val="24"/>
        </w:rPr>
        <w:t xml:space="preserve"> </w:t>
      </w:r>
      <w:r w:rsidR="005E06A1" w:rsidRPr="00127A22">
        <w:rPr>
          <w:rFonts w:ascii="Times New Roman" w:hAnsi="Times New Roman" w:cs="Times New Roman"/>
          <w:sz w:val="24"/>
          <w:szCs w:val="24"/>
        </w:rPr>
        <w:t>информационных массивов базы данных и сведений о ее ведении. В базу данных внесено 1</w:t>
      </w:r>
      <w:r w:rsidR="00127A22" w:rsidRPr="00127A22">
        <w:rPr>
          <w:rFonts w:ascii="Times New Roman" w:hAnsi="Times New Roman" w:cs="Times New Roman"/>
          <w:sz w:val="24"/>
          <w:szCs w:val="24"/>
        </w:rPr>
        <w:t>51</w:t>
      </w:r>
      <w:r w:rsidR="005E06A1" w:rsidRPr="00127A22">
        <w:rPr>
          <w:rFonts w:ascii="Times New Roman" w:hAnsi="Times New Roman" w:cs="Times New Roman"/>
          <w:sz w:val="24"/>
          <w:szCs w:val="24"/>
        </w:rPr>
        <w:t xml:space="preserve"> описаний фондов.</w:t>
      </w:r>
    </w:p>
    <w:p w:rsidR="00FB470A" w:rsidRPr="000F48DB" w:rsidRDefault="00FB470A" w:rsidP="00FE20D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рамках м</w:t>
      </w:r>
      <w:r w:rsidRPr="000F48DB">
        <w:rPr>
          <w:rFonts w:ascii="Times New Roman" w:hAnsi="Times New Roman" w:cs="Times New Roman"/>
          <w:sz w:val="24"/>
          <w:szCs w:val="24"/>
        </w:rPr>
        <w:t>ежведом</w:t>
      </w:r>
      <w:r>
        <w:rPr>
          <w:rFonts w:ascii="Times New Roman" w:hAnsi="Times New Roman" w:cs="Times New Roman"/>
          <w:sz w:val="24"/>
          <w:szCs w:val="24"/>
        </w:rPr>
        <w:t>ственного взаимодействия</w:t>
      </w:r>
      <w:r w:rsidRPr="000F48DB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Пенсионным фондом России в 2018 г. поступило порядка 484 запроса </w:t>
      </w:r>
      <w:r w:rsidRPr="000F48DB">
        <w:rPr>
          <w:rFonts w:ascii="Times New Roman" w:hAnsi="Times New Roman" w:cs="Times New Roman"/>
          <w:color w:val="000000"/>
          <w:sz w:val="24"/>
          <w:szCs w:val="24"/>
        </w:rPr>
        <w:t>социально-правового характера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направлено в Пенсионный фонд России </w:t>
      </w:r>
      <w:r w:rsidR="00FB282B">
        <w:rPr>
          <w:rFonts w:ascii="Times New Roman" w:hAnsi="Times New Roman" w:cs="Times New Roman"/>
          <w:color w:val="000000"/>
          <w:sz w:val="24"/>
          <w:szCs w:val="24"/>
        </w:rPr>
        <w:t>484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 (архивные справки, копии выписок и др.)</w:t>
      </w:r>
    </w:p>
    <w:p w:rsidR="009B43B4" w:rsidRPr="0020374F" w:rsidRDefault="009B43B4" w:rsidP="00FE20D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374F">
        <w:rPr>
          <w:rFonts w:ascii="Times New Roman" w:hAnsi="Times New Roman" w:cs="Times New Roman"/>
          <w:sz w:val="24"/>
          <w:szCs w:val="24"/>
        </w:rPr>
        <w:t>Проведен</w:t>
      </w:r>
      <w:r w:rsidR="003319E7" w:rsidRPr="0020374F">
        <w:rPr>
          <w:rFonts w:ascii="Times New Roman" w:hAnsi="Times New Roman" w:cs="Times New Roman"/>
          <w:sz w:val="24"/>
          <w:szCs w:val="24"/>
        </w:rPr>
        <w:t xml:space="preserve">о </w:t>
      </w:r>
      <w:r w:rsidR="0020374F" w:rsidRPr="0020374F">
        <w:rPr>
          <w:rFonts w:ascii="Times New Roman" w:hAnsi="Times New Roman" w:cs="Times New Roman"/>
          <w:sz w:val="24"/>
          <w:szCs w:val="24"/>
        </w:rPr>
        <w:t>181</w:t>
      </w:r>
      <w:r w:rsidRPr="0020374F">
        <w:rPr>
          <w:rFonts w:ascii="Times New Roman" w:hAnsi="Times New Roman" w:cs="Times New Roman"/>
          <w:sz w:val="24"/>
          <w:szCs w:val="24"/>
        </w:rPr>
        <w:t xml:space="preserve"> консультаци</w:t>
      </w:r>
      <w:r w:rsidR="0020374F" w:rsidRPr="0020374F">
        <w:rPr>
          <w:rFonts w:ascii="Times New Roman" w:hAnsi="Times New Roman" w:cs="Times New Roman"/>
          <w:sz w:val="24"/>
          <w:szCs w:val="24"/>
        </w:rPr>
        <w:t>я</w:t>
      </w:r>
      <w:r w:rsidRPr="0020374F">
        <w:rPr>
          <w:rFonts w:ascii="Times New Roman" w:hAnsi="Times New Roman" w:cs="Times New Roman"/>
          <w:sz w:val="24"/>
          <w:szCs w:val="24"/>
        </w:rPr>
        <w:t xml:space="preserve"> с организациями источниками комплектования, из них в архиве - </w:t>
      </w:r>
      <w:r w:rsidR="0020374F" w:rsidRPr="0020374F">
        <w:rPr>
          <w:rFonts w:ascii="Times New Roman" w:hAnsi="Times New Roman" w:cs="Times New Roman"/>
          <w:sz w:val="24"/>
          <w:szCs w:val="24"/>
        </w:rPr>
        <w:t>174</w:t>
      </w:r>
      <w:r w:rsidRPr="0020374F">
        <w:rPr>
          <w:rFonts w:ascii="Times New Roman" w:hAnsi="Times New Roman" w:cs="Times New Roman"/>
          <w:sz w:val="24"/>
          <w:szCs w:val="24"/>
        </w:rPr>
        <w:t xml:space="preserve">, в организации - </w:t>
      </w:r>
      <w:r w:rsidR="0020374F" w:rsidRPr="0020374F">
        <w:rPr>
          <w:rFonts w:ascii="Times New Roman" w:hAnsi="Times New Roman" w:cs="Times New Roman"/>
          <w:sz w:val="24"/>
          <w:szCs w:val="24"/>
        </w:rPr>
        <w:t>7</w:t>
      </w:r>
      <w:r w:rsidRPr="0020374F">
        <w:rPr>
          <w:rFonts w:ascii="Times New Roman" w:hAnsi="Times New Roman" w:cs="Times New Roman"/>
          <w:sz w:val="24"/>
          <w:szCs w:val="24"/>
        </w:rPr>
        <w:t>.</w:t>
      </w:r>
    </w:p>
    <w:p w:rsidR="009B43B4" w:rsidRPr="0020374F" w:rsidRDefault="009B43B4" w:rsidP="00FE20D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0374F">
        <w:rPr>
          <w:rFonts w:ascii="Times New Roman" w:hAnsi="Times New Roman" w:cs="Times New Roman"/>
          <w:sz w:val="24"/>
          <w:szCs w:val="24"/>
        </w:rPr>
        <w:t>Специалистами архива оказывалась методическая и практическая помощь ответственным за делопроизводство на предприятиях, организациях по вопросам ведения делопроизводства, описанию документов, составлению номенклатур дел, уничтожению документов, утративших научно-практическую ценность.</w:t>
      </w:r>
    </w:p>
    <w:p w:rsidR="009B43B4" w:rsidRPr="00646477" w:rsidRDefault="009B43B4" w:rsidP="00FE20D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46477">
        <w:rPr>
          <w:rFonts w:ascii="Times New Roman" w:hAnsi="Times New Roman" w:cs="Times New Roman"/>
          <w:sz w:val="24"/>
          <w:szCs w:val="24"/>
        </w:rPr>
        <w:t>В 201</w:t>
      </w:r>
      <w:r w:rsidR="00646477" w:rsidRPr="00646477">
        <w:rPr>
          <w:rFonts w:ascii="Times New Roman" w:hAnsi="Times New Roman" w:cs="Times New Roman"/>
          <w:sz w:val="24"/>
          <w:szCs w:val="24"/>
        </w:rPr>
        <w:t>8</w:t>
      </w:r>
      <w:r w:rsidRPr="00646477">
        <w:rPr>
          <w:rFonts w:ascii="Times New Roman" w:hAnsi="Times New Roman" w:cs="Times New Roman"/>
          <w:sz w:val="24"/>
          <w:szCs w:val="24"/>
        </w:rPr>
        <w:t xml:space="preserve"> г. фактов утраты документов постоянного хранения и документов по личному составу в организациях – источниках комплектования не было.</w:t>
      </w:r>
    </w:p>
    <w:p w:rsidR="00694917" w:rsidRPr="0036393E" w:rsidRDefault="00B46BE3" w:rsidP="00FE20D4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6393E">
        <w:rPr>
          <w:rFonts w:ascii="Times New Roman" w:hAnsi="Times New Roman" w:cs="Times New Roman"/>
          <w:i/>
          <w:sz w:val="24"/>
          <w:szCs w:val="24"/>
        </w:rPr>
        <w:t>7.5</w:t>
      </w:r>
      <w:r w:rsidR="00694917" w:rsidRPr="0036393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F48DB" w:rsidRPr="0036393E">
        <w:rPr>
          <w:rFonts w:ascii="Times New Roman" w:hAnsi="Times New Roman" w:cs="Times New Roman"/>
          <w:i/>
          <w:sz w:val="24"/>
          <w:szCs w:val="24"/>
        </w:rPr>
        <w:t xml:space="preserve">Исполнение </w:t>
      </w:r>
      <w:r w:rsidR="000C297B" w:rsidRPr="0036393E">
        <w:rPr>
          <w:rFonts w:ascii="Times New Roman" w:hAnsi="Times New Roman" w:cs="Times New Roman"/>
          <w:i/>
          <w:sz w:val="24"/>
          <w:szCs w:val="24"/>
        </w:rPr>
        <w:t>Закона</w:t>
      </w:r>
      <w:r w:rsidR="00694917" w:rsidRPr="0036393E">
        <w:rPr>
          <w:rFonts w:ascii="Times New Roman" w:hAnsi="Times New Roman" w:cs="Times New Roman"/>
          <w:i/>
          <w:sz w:val="24"/>
          <w:szCs w:val="24"/>
        </w:rPr>
        <w:t xml:space="preserve"> Иркутской области от 24.07.2008 № 63-оз «О наделении органов местного самоуправления отдельными областными государственными полномочиями в области охраны труда».</w:t>
      </w:r>
    </w:p>
    <w:p w:rsidR="0036393E" w:rsidRPr="00C01FE4" w:rsidRDefault="0036393E" w:rsidP="00FE20D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01FE4">
        <w:rPr>
          <w:rFonts w:ascii="Times New Roman" w:hAnsi="Times New Roman" w:cs="Times New Roman"/>
          <w:sz w:val="24"/>
          <w:szCs w:val="24"/>
        </w:rPr>
        <w:t xml:space="preserve">В 2018 г. на территории МО г. Бодайбо и района зарегистрировано 7 смертельных и 2 тяжелых несчастных случая, связанных с производством на 8 предприятиях. </w:t>
      </w:r>
    </w:p>
    <w:p w:rsidR="0036393E" w:rsidRPr="00C01FE4" w:rsidRDefault="0036393E" w:rsidP="00FE20D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01FE4">
        <w:rPr>
          <w:rFonts w:ascii="Times New Roman" w:hAnsi="Times New Roman" w:cs="Times New Roman"/>
          <w:sz w:val="24"/>
          <w:szCs w:val="24"/>
        </w:rPr>
        <w:t>Рассмотрение всех несчастных случаев включено в повестку заседаний межведомственной комиссии по охране труда, на которых заслушиваются руководители предприятий, допустившие несчастные случаи на производстве с отчетами о принятых мерах по профилактике производственного травматизма и профессиональных заболеваний. Также предоставляется информация о финансовом обеспечении и количестве предупредительных мер по сокращению производственного травматизма и профессиональных заболеваний. В отчетном периоде на заседании межведомственной комиссии при Администрации г. Бодайбо и района были заслушаны  руководители  предприятий:</w:t>
      </w:r>
      <w:r w:rsidRPr="00C01FE4">
        <w:t xml:space="preserve"> </w:t>
      </w:r>
      <w:r w:rsidRPr="00C01FE4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01FE4">
        <w:rPr>
          <w:rFonts w:ascii="Times New Roman" w:hAnsi="Times New Roman" w:cs="Times New Roman"/>
          <w:sz w:val="24"/>
          <w:szCs w:val="24"/>
        </w:rPr>
        <w:t xml:space="preserve">Горнорудная компания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01FE4">
        <w:rPr>
          <w:rFonts w:ascii="Times New Roman" w:hAnsi="Times New Roman" w:cs="Times New Roman"/>
          <w:sz w:val="24"/>
          <w:szCs w:val="24"/>
        </w:rPr>
        <w:t>Угахан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01FE4">
        <w:rPr>
          <w:rFonts w:ascii="Times New Roman" w:hAnsi="Times New Roman" w:cs="Times New Roman"/>
          <w:sz w:val="24"/>
          <w:szCs w:val="24"/>
        </w:rPr>
        <w:t xml:space="preserve">  (ООО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01FE4">
        <w:rPr>
          <w:rFonts w:ascii="Times New Roman" w:hAnsi="Times New Roman" w:cs="Times New Roman"/>
          <w:sz w:val="24"/>
          <w:szCs w:val="24"/>
        </w:rPr>
        <w:t>УГРК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01F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1FE4">
        <w:rPr>
          <w:rFonts w:ascii="Times New Roman" w:hAnsi="Times New Roman" w:cs="Times New Roman"/>
          <w:sz w:val="24"/>
          <w:szCs w:val="24"/>
        </w:rPr>
        <w:t xml:space="preserve"> ЗАО ГПП «Реткон», ООО «Лена Золото»</w:t>
      </w:r>
      <w:r w:rsidRPr="00C01FE4">
        <w:t xml:space="preserve"> </w:t>
      </w:r>
      <w:r w:rsidRPr="00C01FE4">
        <w:rPr>
          <w:rFonts w:ascii="Times New Roman" w:hAnsi="Times New Roman" w:cs="Times New Roman"/>
          <w:sz w:val="24"/>
          <w:szCs w:val="24"/>
        </w:rPr>
        <w:t xml:space="preserve">ЗАО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01FE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01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01FE4">
        <w:rPr>
          <w:rFonts w:ascii="Times New Roman" w:hAnsi="Times New Roman" w:cs="Times New Roman"/>
          <w:sz w:val="24"/>
          <w:szCs w:val="24"/>
        </w:rPr>
        <w:t>Витим</w:t>
      </w:r>
      <w:r>
        <w:rPr>
          <w:rFonts w:ascii="Times New Roman" w:hAnsi="Times New Roman" w:cs="Times New Roman"/>
          <w:sz w:val="24"/>
          <w:szCs w:val="24"/>
        </w:rPr>
        <w:t>», АО «Светлый», АО «Севзото»</w:t>
      </w:r>
      <w:r w:rsidRPr="00C01FE4">
        <w:rPr>
          <w:rFonts w:ascii="Times New Roman" w:hAnsi="Times New Roman" w:cs="Times New Roman"/>
          <w:sz w:val="24"/>
          <w:szCs w:val="24"/>
        </w:rPr>
        <w:t>.</w:t>
      </w:r>
    </w:p>
    <w:p w:rsidR="0036393E" w:rsidRPr="00C01FE4" w:rsidRDefault="0036393E" w:rsidP="00FE20D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C01FE4">
        <w:rPr>
          <w:rFonts w:ascii="Times New Roman" w:hAnsi="Times New Roman" w:cs="Times New Roman"/>
          <w:sz w:val="24"/>
          <w:szCs w:val="24"/>
        </w:rPr>
        <w:t>Главный специалист по охране труда также участвует в комплексных проверках состояния условий и охраны труда, соблюдения законодательства о труде и об охране труда в трудовых коллективах совместно с представителями Государственной инспекции труда Иркутской области и Фонда социального страхования РФ.</w:t>
      </w:r>
    </w:p>
    <w:p w:rsidR="0036393E" w:rsidRPr="00C01FE4" w:rsidRDefault="0036393E" w:rsidP="00FE20D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C01FE4">
        <w:rPr>
          <w:rFonts w:ascii="Times New Roman" w:hAnsi="Times New Roman" w:cs="Times New Roman"/>
          <w:sz w:val="24"/>
          <w:szCs w:val="24"/>
        </w:rPr>
        <w:t xml:space="preserve">был разработан план мероприятий по улучшению условий и охраны труда в МО г. Бодайбо и района на 2017-2019 </w:t>
      </w:r>
      <w:r w:rsidR="00EE1CA2">
        <w:rPr>
          <w:rFonts w:ascii="Times New Roman" w:hAnsi="Times New Roman" w:cs="Times New Roman"/>
          <w:sz w:val="24"/>
          <w:szCs w:val="24"/>
        </w:rPr>
        <w:t>г.г.</w:t>
      </w:r>
      <w:r w:rsidRPr="00C01FE4">
        <w:rPr>
          <w:rFonts w:ascii="Times New Roman" w:hAnsi="Times New Roman" w:cs="Times New Roman"/>
          <w:sz w:val="24"/>
          <w:szCs w:val="24"/>
        </w:rPr>
        <w:t xml:space="preserve"> для устранения основных причин несчастных случаев на производстве.</w:t>
      </w:r>
    </w:p>
    <w:p w:rsidR="0036393E" w:rsidRPr="00C01FE4" w:rsidRDefault="0036393E" w:rsidP="00FE20D4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C01FE4">
        <w:rPr>
          <w:rFonts w:ascii="Times New Roman" w:hAnsi="Times New Roman" w:cs="Times New Roman"/>
          <w:sz w:val="24"/>
          <w:szCs w:val="24"/>
        </w:rPr>
        <w:t>Для снижения травматизма для предприятий проводятся презентации новейших средств индивидуальной защиты и спецодежды. Ведется  размещение материалов по обучению охране труда и проведению специальной оценки условий труда в средствах массовой информации.</w:t>
      </w:r>
    </w:p>
    <w:p w:rsidR="0036393E" w:rsidRPr="00C01FE4" w:rsidRDefault="0036393E" w:rsidP="00FE20D4">
      <w:pPr>
        <w:pStyle w:val="af2"/>
        <w:spacing w:after="0"/>
        <w:ind w:left="0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01FE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Оказание методической помощи организациям по вопросам охраны труда  осуществляется через консультирование руководителей, специалистов, а также работников организаций, осуществляющих деятельность на территории муниципального образования. </w:t>
      </w:r>
    </w:p>
    <w:p w:rsidR="00C90512" w:rsidRPr="008B50A8" w:rsidRDefault="00C90512" w:rsidP="00FE20D4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B50A8">
        <w:rPr>
          <w:rFonts w:ascii="Times New Roman" w:hAnsi="Times New Roman" w:cs="Times New Roman"/>
          <w:sz w:val="24"/>
          <w:szCs w:val="24"/>
        </w:rPr>
        <w:t>7.6</w:t>
      </w:r>
      <w:r w:rsidRPr="008B50A8">
        <w:rPr>
          <w:rFonts w:ascii="Times New Roman" w:hAnsi="Times New Roman" w:cs="Times New Roman"/>
          <w:i/>
          <w:sz w:val="24"/>
          <w:szCs w:val="24"/>
        </w:rPr>
        <w:t xml:space="preserve">. </w:t>
      </w:r>
      <w:hyperlink r:id="rId12" w:history="1">
        <w:r w:rsidRPr="00C90512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Закон</w:t>
        </w:r>
      </w:hyperlink>
      <w:r w:rsidRPr="008B50A8">
        <w:rPr>
          <w:rFonts w:ascii="Times New Roman" w:hAnsi="Times New Roman" w:cs="Times New Roman"/>
          <w:i/>
          <w:sz w:val="24"/>
          <w:szCs w:val="24"/>
        </w:rPr>
        <w:t xml:space="preserve"> Иркутской области от 17.06.2008 № 26-</w:t>
      </w:r>
      <w:r>
        <w:rPr>
          <w:rFonts w:ascii="Times New Roman" w:hAnsi="Times New Roman" w:cs="Times New Roman"/>
          <w:i/>
          <w:sz w:val="24"/>
          <w:szCs w:val="24"/>
        </w:rPr>
        <w:t>ОЗ</w:t>
      </w:r>
      <w:r w:rsidRPr="008B50A8">
        <w:rPr>
          <w:rFonts w:ascii="Times New Roman" w:hAnsi="Times New Roman" w:cs="Times New Roman"/>
          <w:i/>
          <w:sz w:val="24"/>
          <w:szCs w:val="24"/>
        </w:rPr>
        <w:t xml:space="preserve"> «О наделении органов местного самоуправления отдельными государственными полномочиями в области производства и оборота этилового спирта, алкогольной и спиртосодержащей продукции». </w:t>
      </w:r>
    </w:p>
    <w:p w:rsidR="00C90512" w:rsidRPr="00666710" w:rsidRDefault="00C90512" w:rsidP="00FE20D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B50A8">
        <w:rPr>
          <w:rFonts w:ascii="Times New Roman" w:hAnsi="Times New Roman" w:cs="Times New Roman"/>
          <w:sz w:val="24"/>
          <w:szCs w:val="24"/>
        </w:rPr>
        <w:t xml:space="preserve">Отделом тарифов и потребительского рынка в 2018 г. было выдано 2 лицензии на розничную продажу </w:t>
      </w:r>
      <w:r w:rsidR="00132A70">
        <w:rPr>
          <w:rFonts w:ascii="Times New Roman" w:hAnsi="Times New Roman" w:cs="Times New Roman"/>
          <w:sz w:val="24"/>
          <w:szCs w:val="24"/>
        </w:rPr>
        <w:t xml:space="preserve">алкогольной продукции, продлено </w:t>
      </w:r>
      <w:r w:rsidRPr="008B50A8">
        <w:rPr>
          <w:rFonts w:ascii="Times New Roman" w:hAnsi="Times New Roman" w:cs="Times New Roman"/>
          <w:sz w:val="24"/>
          <w:szCs w:val="24"/>
        </w:rPr>
        <w:t>13 лицензий, переоформлено 9 лицензии, прекращено действие 2 лицензий.</w:t>
      </w:r>
      <w:r w:rsidRPr="008B50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B50A8">
        <w:rPr>
          <w:rFonts w:ascii="Times New Roman" w:hAnsi="Times New Roman" w:cs="Times New Roman"/>
          <w:sz w:val="24"/>
          <w:szCs w:val="24"/>
        </w:rPr>
        <w:t xml:space="preserve">Количество организаций, имеющих лицензии выданные </w:t>
      </w:r>
      <w:r w:rsidR="00132A70">
        <w:rPr>
          <w:rFonts w:ascii="Times New Roman" w:hAnsi="Times New Roman" w:cs="Times New Roman"/>
          <w:sz w:val="24"/>
          <w:szCs w:val="24"/>
        </w:rPr>
        <w:t>Ад</w:t>
      </w:r>
      <w:r w:rsidR="00EE1CA2">
        <w:rPr>
          <w:rFonts w:ascii="Times New Roman" w:hAnsi="Times New Roman" w:cs="Times New Roman"/>
          <w:sz w:val="24"/>
          <w:szCs w:val="24"/>
        </w:rPr>
        <w:t>м</w:t>
      </w:r>
      <w:r w:rsidR="00132A70">
        <w:rPr>
          <w:rFonts w:ascii="Times New Roman" w:hAnsi="Times New Roman" w:cs="Times New Roman"/>
          <w:sz w:val="24"/>
          <w:szCs w:val="24"/>
        </w:rPr>
        <w:t>инистрацией</w:t>
      </w:r>
      <w:r w:rsidRPr="008B50A8">
        <w:rPr>
          <w:rFonts w:ascii="Times New Roman" w:hAnsi="Times New Roman" w:cs="Times New Roman"/>
          <w:sz w:val="24"/>
          <w:szCs w:val="24"/>
        </w:rPr>
        <w:t xml:space="preserve"> </w:t>
      </w:r>
      <w:r w:rsidRPr="00666710">
        <w:rPr>
          <w:rFonts w:ascii="Times New Roman" w:hAnsi="Times New Roman" w:cs="Times New Roman"/>
          <w:sz w:val="24"/>
          <w:szCs w:val="24"/>
        </w:rPr>
        <w:t>по состоянию на 01.01.2019 г. – 23. Количество организаций, осуществляющих деятельность на территории МО г. Бодайбо и района, имеющие лицензии, выданные в других муниципальных образованиях – 3.</w:t>
      </w:r>
      <w:r w:rsidRPr="006667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6710">
        <w:rPr>
          <w:rFonts w:ascii="Times New Roman" w:hAnsi="Times New Roman" w:cs="Times New Roman"/>
          <w:sz w:val="24"/>
          <w:szCs w:val="24"/>
        </w:rPr>
        <w:t xml:space="preserve">Количество объектов лицензирования, осуществляющих розничную продажу алкогольной продукции на </w:t>
      </w:r>
      <w:r w:rsidRPr="00666710">
        <w:rPr>
          <w:rFonts w:ascii="Times New Roman" w:hAnsi="Times New Roman" w:cs="Times New Roman"/>
          <w:sz w:val="24"/>
          <w:szCs w:val="24"/>
        </w:rPr>
        <w:lastRenderedPageBreak/>
        <w:t>территории МО г. Бодайбо и района - 80, из них</w:t>
      </w:r>
      <w:r w:rsidR="00132A70">
        <w:rPr>
          <w:rFonts w:ascii="Times New Roman" w:hAnsi="Times New Roman" w:cs="Times New Roman"/>
          <w:sz w:val="24"/>
          <w:szCs w:val="24"/>
        </w:rPr>
        <w:t>:</w:t>
      </w:r>
      <w:r w:rsidRPr="00666710">
        <w:rPr>
          <w:rFonts w:ascii="Times New Roman" w:hAnsi="Times New Roman" w:cs="Times New Roman"/>
          <w:sz w:val="24"/>
          <w:szCs w:val="24"/>
        </w:rPr>
        <w:t xml:space="preserve"> 72 магазина и 8 предприятий общественного питания. В бюджет МО г. Бодайбо и района в 2018 г. поступили денежные средства от уплаты государственной пошлины за совершение действий, связанных с лицензированием розничной продажи алкогольной продукции в размере  1 458,0 тыс. руб.</w:t>
      </w:r>
    </w:p>
    <w:p w:rsidR="00C90512" w:rsidRPr="00666710" w:rsidRDefault="00C90512" w:rsidP="00C9051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666710">
        <w:rPr>
          <w:rFonts w:ascii="Times New Roman" w:hAnsi="Times New Roman" w:cs="Times New Roman"/>
          <w:sz w:val="24"/>
          <w:szCs w:val="24"/>
        </w:rPr>
        <w:t xml:space="preserve">В 2018 г. в отношении юридических лиц, имеющих лицензию на розничную продажу алкогольной продукции на территории </w:t>
      </w:r>
      <w:r w:rsidR="00132A70">
        <w:rPr>
          <w:rFonts w:ascii="Times New Roman" w:hAnsi="Times New Roman" w:cs="Times New Roman"/>
          <w:sz w:val="24"/>
          <w:szCs w:val="24"/>
        </w:rPr>
        <w:t>МО</w:t>
      </w:r>
      <w:r w:rsidRPr="00666710">
        <w:rPr>
          <w:rFonts w:ascii="Times New Roman" w:hAnsi="Times New Roman" w:cs="Times New Roman"/>
          <w:sz w:val="24"/>
          <w:szCs w:val="24"/>
        </w:rPr>
        <w:t xml:space="preserve"> г. Бодайбо и района, проведено 4 мероприятия по контролю без взаимодействия с юридическими лицами с целью оценки соблюдения юридическими лицами обязательных требований, установленных абзацем </w:t>
      </w:r>
      <w:r w:rsidR="00132A70">
        <w:rPr>
          <w:rFonts w:ascii="Times New Roman" w:hAnsi="Times New Roman" w:cs="Times New Roman"/>
          <w:sz w:val="24"/>
          <w:szCs w:val="24"/>
        </w:rPr>
        <w:t xml:space="preserve">2 </w:t>
      </w:r>
      <w:r w:rsidRPr="00666710">
        <w:rPr>
          <w:rFonts w:ascii="Times New Roman" w:hAnsi="Times New Roman" w:cs="Times New Roman"/>
          <w:sz w:val="24"/>
          <w:szCs w:val="24"/>
        </w:rPr>
        <w:t>п</w:t>
      </w:r>
      <w:r w:rsidR="00132A70">
        <w:rPr>
          <w:rFonts w:ascii="Times New Roman" w:hAnsi="Times New Roman" w:cs="Times New Roman"/>
          <w:sz w:val="24"/>
          <w:szCs w:val="24"/>
        </w:rPr>
        <w:t>.</w:t>
      </w:r>
      <w:r w:rsidRPr="00666710">
        <w:rPr>
          <w:rFonts w:ascii="Times New Roman" w:hAnsi="Times New Roman" w:cs="Times New Roman"/>
          <w:sz w:val="24"/>
          <w:szCs w:val="24"/>
        </w:rPr>
        <w:t xml:space="preserve"> 9 ст</w:t>
      </w:r>
      <w:r w:rsidR="00132A70">
        <w:rPr>
          <w:rFonts w:ascii="Times New Roman" w:hAnsi="Times New Roman" w:cs="Times New Roman"/>
          <w:sz w:val="24"/>
          <w:szCs w:val="24"/>
        </w:rPr>
        <w:t>.</w:t>
      </w:r>
      <w:r w:rsidRPr="00666710">
        <w:rPr>
          <w:rFonts w:ascii="Times New Roman" w:hAnsi="Times New Roman" w:cs="Times New Roman"/>
          <w:sz w:val="24"/>
          <w:szCs w:val="24"/>
        </w:rPr>
        <w:t xml:space="preserve"> 16, абзацем </w:t>
      </w:r>
      <w:r w:rsidR="00132A70">
        <w:rPr>
          <w:rFonts w:ascii="Times New Roman" w:hAnsi="Times New Roman" w:cs="Times New Roman"/>
          <w:sz w:val="24"/>
          <w:szCs w:val="24"/>
        </w:rPr>
        <w:t>24</w:t>
      </w:r>
      <w:r w:rsidRPr="00666710">
        <w:rPr>
          <w:rFonts w:ascii="Times New Roman" w:hAnsi="Times New Roman" w:cs="Times New Roman"/>
          <w:sz w:val="24"/>
          <w:szCs w:val="24"/>
        </w:rPr>
        <w:t xml:space="preserve"> п</w:t>
      </w:r>
      <w:r w:rsidR="00132A70">
        <w:rPr>
          <w:rFonts w:ascii="Times New Roman" w:hAnsi="Times New Roman" w:cs="Times New Roman"/>
          <w:sz w:val="24"/>
          <w:szCs w:val="24"/>
        </w:rPr>
        <w:t>.</w:t>
      </w:r>
      <w:r w:rsidRPr="00666710">
        <w:rPr>
          <w:rFonts w:ascii="Times New Roman" w:hAnsi="Times New Roman" w:cs="Times New Roman"/>
          <w:sz w:val="24"/>
          <w:szCs w:val="24"/>
        </w:rPr>
        <w:t xml:space="preserve"> 1 ст</w:t>
      </w:r>
      <w:r w:rsidR="00132A70">
        <w:rPr>
          <w:rFonts w:ascii="Times New Roman" w:hAnsi="Times New Roman" w:cs="Times New Roman"/>
          <w:sz w:val="24"/>
          <w:szCs w:val="24"/>
        </w:rPr>
        <w:t>.</w:t>
      </w:r>
      <w:r w:rsidRPr="00666710">
        <w:rPr>
          <w:rFonts w:ascii="Times New Roman" w:hAnsi="Times New Roman" w:cs="Times New Roman"/>
          <w:sz w:val="24"/>
          <w:szCs w:val="24"/>
        </w:rPr>
        <w:t xml:space="preserve"> 26 </w:t>
      </w:r>
      <w:hyperlink r:id="rId13" w:history="1">
        <w:r w:rsidRPr="00132A7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Федерального</w:t>
        </w:r>
      </w:hyperlink>
      <w:r w:rsidRPr="00132A70">
        <w:rPr>
          <w:rFonts w:ascii="Times New Roman" w:hAnsi="Times New Roman" w:cs="Times New Roman"/>
          <w:sz w:val="24"/>
          <w:szCs w:val="24"/>
        </w:rPr>
        <w:t xml:space="preserve"> з</w:t>
      </w:r>
      <w:r w:rsidRPr="00666710">
        <w:rPr>
          <w:rFonts w:ascii="Times New Roman" w:hAnsi="Times New Roman" w:cs="Times New Roman"/>
          <w:sz w:val="24"/>
          <w:szCs w:val="24"/>
        </w:rPr>
        <w:t>акона от 22</w:t>
      </w:r>
      <w:r w:rsidR="00132A70">
        <w:rPr>
          <w:rFonts w:ascii="Times New Roman" w:hAnsi="Times New Roman" w:cs="Times New Roman"/>
          <w:sz w:val="24"/>
          <w:szCs w:val="24"/>
        </w:rPr>
        <w:t>.11.</w:t>
      </w:r>
      <w:r w:rsidRPr="00666710">
        <w:rPr>
          <w:rFonts w:ascii="Times New Roman" w:hAnsi="Times New Roman" w:cs="Times New Roman"/>
          <w:sz w:val="24"/>
          <w:szCs w:val="24"/>
        </w:rPr>
        <w:t>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подп</w:t>
      </w:r>
      <w:r w:rsidR="00A54B2B">
        <w:rPr>
          <w:rFonts w:ascii="Times New Roman" w:hAnsi="Times New Roman" w:cs="Times New Roman"/>
          <w:sz w:val="24"/>
          <w:szCs w:val="24"/>
        </w:rPr>
        <w:t>.</w:t>
      </w:r>
      <w:r w:rsidRPr="00666710">
        <w:rPr>
          <w:rFonts w:ascii="Times New Roman" w:hAnsi="Times New Roman" w:cs="Times New Roman"/>
          <w:sz w:val="24"/>
          <w:szCs w:val="24"/>
        </w:rPr>
        <w:t xml:space="preserve"> «б» п</w:t>
      </w:r>
      <w:r w:rsidR="00A54B2B">
        <w:rPr>
          <w:rFonts w:ascii="Times New Roman" w:hAnsi="Times New Roman" w:cs="Times New Roman"/>
          <w:sz w:val="24"/>
          <w:szCs w:val="24"/>
        </w:rPr>
        <w:t>.</w:t>
      </w:r>
      <w:r w:rsidRPr="00666710">
        <w:rPr>
          <w:rFonts w:ascii="Times New Roman" w:hAnsi="Times New Roman" w:cs="Times New Roman"/>
          <w:sz w:val="24"/>
          <w:szCs w:val="24"/>
        </w:rPr>
        <w:t xml:space="preserve"> 1 </w:t>
      </w:r>
      <w:r w:rsidR="00A54B2B">
        <w:rPr>
          <w:rFonts w:ascii="Times New Roman" w:hAnsi="Times New Roman" w:cs="Times New Roman"/>
          <w:sz w:val="24"/>
          <w:szCs w:val="24"/>
        </w:rPr>
        <w:t>П</w:t>
      </w:r>
      <w:r w:rsidRPr="00666710">
        <w:rPr>
          <w:rFonts w:ascii="Times New Roman" w:hAnsi="Times New Roman" w:cs="Times New Roman"/>
          <w:sz w:val="24"/>
          <w:szCs w:val="24"/>
        </w:rPr>
        <w:t>остановления Правительства Иркутской области от 14</w:t>
      </w:r>
      <w:r w:rsidR="00A54B2B">
        <w:rPr>
          <w:rFonts w:ascii="Times New Roman" w:hAnsi="Times New Roman" w:cs="Times New Roman"/>
          <w:sz w:val="24"/>
          <w:szCs w:val="24"/>
        </w:rPr>
        <w:t>.10.2</w:t>
      </w:r>
      <w:r w:rsidRPr="00666710">
        <w:rPr>
          <w:rFonts w:ascii="Times New Roman" w:hAnsi="Times New Roman" w:cs="Times New Roman"/>
          <w:sz w:val="24"/>
          <w:szCs w:val="24"/>
        </w:rPr>
        <w:t>011 №</w:t>
      </w:r>
      <w:r w:rsidR="00A54B2B">
        <w:rPr>
          <w:rFonts w:ascii="Times New Roman" w:hAnsi="Times New Roman" w:cs="Times New Roman"/>
          <w:sz w:val="24"/>
          <w:szCs w:val="24"/>
        </w:rPr>
        <w:t xml:space="preserve"> </w:t>
      </w:r>
      <w:r w:rsidRPr="00666710">
        <w:rPr>
          <w:rFonts w:ascii="Times New Roman" w:hAnsi="Times New Roman" w:cs="Times New Roman"/>
          <w:sz w:val="24"/>
          <w:szCs w:val="24"/>
        </w:rPr>
        <w:t>313-пп «Об установлении требований и ограничений в сфере розничной продажи алкогольной продукции на территории Иркутской области»,  в части соблюдения  запрета на розничную продажу алкогольной продукции с 8.00 до 23.00 часов в Международный день защиты детей (1 июня 2018 г</w:t>
      </w:r>
      <w:r w:rsidR="00A54B2B">
        <w:rPr>
          <w:rFonts w:ascii="Times New Roman" w:hAnsi="Times New Roman" w:cs="Times New Roman"/>
          <w:sz w:val="24"/>
          <w:szCs w:val="24"/>
        </w:rPr>
        <w:t>.</w:t>
      </w:r>
      <w:r w:rsidRPr="00666710">
        <w:rPr>
          <w:rFonts w:ascii="Times New Roman" w:hAnsi="Times New Roman" w:cs="Times New Roman"/>
          <w:sz w:val="24"/>
          <w:szCs w:val="24"/>
        </w:rPr>
        <w:t>), в День России (12 июня 2018 г</w:t>
      </w:r>
      <w:r w:rsidR="00A54B2B">
        <w:rPr>
          <w:rFonts w:ascii="Times New Roman" w:hAnsi="Times New Roman" w:cs="Times New Roman"/>
          <w:sz w:val="24"/>
          <w:szCs w:val="24"/>
        </w:rPr>
        <w:t>.</w:t>
      </w:r>
      <w:r w:rsidRPr="00666710">
        <w:rPr>
          <w:rFonts w:ascii="Times New Roman" w:hAnsi="Times New Roman" w:cs="Times New Roman"/>
          <w:sz w:val="24"/>
          <w:szCs w:val="24"/>
        </w:rPr>
        <w:t>), в День знаний (1 сентября 2018 г</w:t>
      </w:r>
      <w:r w:rsidR="00A54B2B">
        <w:rPr>
          <w:rFonts w:ascii="Times New Roman" w:hAnsi="Times New Roman" w:cs="Times New Roman"/>
          <w:sz w:val="24"/>
          <w:szCs w:val="24"/>
        </w:rPr>
        <w:t>.</w:t>
      </w:r>
      <w:r w:rsidRPr="00666710">
        <w:rPr>
          <w:rFonts w:ascii="Times New Roman" w:hAnsi="Times New Roman" w:cs="Times New Roman"/>
          <w:sz w:val="24"/>
          <w:szCs w:val="24"/>
        </w:rPr>
        <w:t>), во Всероссийский День Трезвости (11 сентября 2018 г</w:t>
      </w:r>
      <w:r w:rsidR="00A54B2B">
        <w:rPr>
          <w:rFonts w:ascii="Times New Roman" w:hAnsi="Times New Roman" w:cs="Times New Roman"/>
          <w:sz w:val="24"/>
          <w:szCs w:val="24"/>
        </w:rPr>
        <w:t>.</w:t>
      </w:r>
      <w:r w:rsidRPr="00666710">
        <w:rPr>
          <w:rFonts w:ascii="Times New Roman" w:hAnsi="Times New Roman" w:cs="Times New Roman"/>
          <w:sz w:val="24"/>
          <w:szCs w:val="24"/>
        </w:rPr>
        <w:t>).</w:t>
      </w:r>
    </w:p>
    <w:p w:rsidR="00C90512" w:rsidRPr="00666710" w:rsidRDefault="00C90512" w:rsidP="00C9051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666710">
        <w:rPr>
          <w:rFonts w:ascii="Times New Roman" w:hAnsi="Times New Roman" w:cs="Times New Roman"/>
          <w:sz w:val="24"/>
          <w:szCs w:val="24"/>
        </w:rPr>
        <w:t>По результатам проверок выявлено 6 фактов нарушения юридическими лицами особых требований и правил розничной продажи алкогольной продукции:</w:t>
      </w:r>
    </w:p>
    <w:p w:rsidR="00C90512" w:rsidRPr="00666710" w:rsidRDefault="00C90512" w:rsidP="00C9051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666710">
        <w:rPr>
          <w:rFonts w:ascii="Times New Roman" w:hAnsi="Times New Roman" w:cs="Times New Roman"/>
          <w:sz w:val="24"/>
          <w:szCs w:val="24"/>
        </w:rPr>
        <w:t>-</w:t>
      </w:r>
      <w:r w:rsidR="00A54B2B">
        <w:rPr>
          <w:rFonts w:ascii="Times New Roman" w:hAnsi="Times New Roman" w:cs="Times New Roman"/>
          <w:sz w:val="24"/>
          <w:szCs w:val="24"/>
        </w:rPr>
        <w:t xml:space="preserve"> </w:t>
      </w:r>
      <w:r w:rsidRPr="00666710">
        <w:rPr>
          <w:rFonts w:ascii="Times New Roman" w:hAnsi="Times New Roman" w:cs="Times New Roman"/>
          <w:sz w:val="24"/>
          <w:szCs w:val="24"/>
        </w:rPr>
        <w:t xml:space="preserve">составлено 3 протокола об административном правонарушении по ст. 14.16 ч. 3 Кодекса об административном правонарушении Российской Федерации в отношении </w:t>
      </w:r>
      <w:r>
        <w:rPr>
          <w:rFonts w:ascii="Times New Roman" w:hAnsi="Times New Roman" w:cs="Times New Roman"/>
          <w:sz w:val="24"/>
          <w:szCs w:val="24"/>
        </w:rPr>
        <w:t>юридических</w:t>
      </w:r>
      <w:r w:rsidRPr="00666710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6710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дел об административном правонарушении  вынесено 3 предупреждения в отношении юридических лиц</w:t>
      </w:r>
      <w:r w:rsidR="00A54B2B">
        <w:rPr>
          <w:rFonts w:ascii="Times New Roman" w:hAnsi="Times New Roman" w:cs="Times New Roman"/>
          <w:sz w:val="24"/>
          <w:szCs w:val="24"/>
        </w:rPr>
        <w:t>;</w:t>
      </w:r>
      <w:r w:rsidRPr="00666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512" w:rsidRPr="00666710" w:rsidRDefault="00C90512" w:rsidP="00EE1CA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66710">
        <w:rPr>
          <w:rFonts w:ascii="Times New Roman" w:hAnsi="Times New Roman" w:cs="Times New Roman"/>
          <w:sz w:val="24"/>
          <w:szCs w:val="24"/>
        </w:rPr>
        <w:t>- направлено 3 уведомления юридическим лицам на составление в 2019 г. протокола об административном правонарушении  и дачи объяснений.</w:t>
      </w:r>
    </w:p>
    <w:p w:rsidR="00C90512" w:rsidRPr="00666710" w:rsidRDefault="00C90512" w:rsidP="00C9051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66710">
        <w:rPr>
          <w:rFonts w:ascii="Times New Roman" w:hAnsi="Times New Roman" w:cs="Times New Roman"/>
          <w:sz w:val="24"/>
          <w:szCs w:val="24"/>
        </w:rPr>
        <w:t xml:space="preserve">В целях соблюдения требований к розничной продаже алкогольной продукции, недопущения розничной продажи алкогольной продукции, в том числе пива, пивных напитков, сидра, пуаре, медовухи в ночное время, в установленные дни запретов, несовершеннолетним, на прилегающих к школам территориях, на территории МО г. Бодайбо и района в 2018 г. продолжена работа постоянно действующей телефонной «горячей линии» по вопросам незаконной розничной продажи алкогольной и спиртосодержащей продукции. </w:t>
      </w:r>
    </w:p>
    <w:p w:rsidR="00C90512" w:rsidRPr="00666710" w:rsidRDefault="00C90512" w:rsidP="00C9051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66710">
        <w:rPr>
          <w:rFonts w:ascii="Times New Roman" w:hAnsi="Times New Roman" w:cs="Times New Roman"/>
          <w:sz w:val="24"/>
          <w:szCs w:val="24"/>
        </w:rPr>
        <w:t>В 2018 г. проведено 4 заседания межведомственной комиссии по осуществлению  государственного контроля за производством и оборотом алкогольной продукции на территории МО г.</w:t>
      </w:r>
      <w:r w:rsidR="00A54B2B">
        <w:rPr>
          <w:rFonts w:ascii="Times New Roman" w:hAnsi="Times New Roman" w:cs="Times New Roman"/>
          <w:sz w:val="24"/>
          <w:szCs w:val="24"/>
        </w:rPr>
        <w:t xml:space="preserve"> </w:t>
      </w:r>
      <w:r w:rsidRPr="00666710">
        <w:rPr>
          <w:rFonts w:ascii="Times New Roman" w:hAnsi="Times New Roman" w:cs="Times New Roman"/>
          <w:sz w:val="24"/>
          <w:szCs w:val="24"/>
        </w:rPr>
        <w:t xml:space="preserve">Бодайбо и района. </w:t>
      </w:r>
    </w:p>
    <w:p w:rsidR="006C41FA" w:rsidRPr="0071025E" w:rsidRDefault="006C41FA" w:rsidP="00FB3C23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71025E">
        <w:rPr>
          <w:rFonts w:ascii="Times New Roman" w:hAnsi="Times New Roman" w:cs="Times New Roman"/>
          <w:i/>
          <w:sz w:val="24"/>
          <w:szCs w:val="24"/>
        </w:rPr>
        <w:t xml:space="preserve">7.7. </w:t>
      </w:r>
      <w:hyperlink r:id="rId14" w:history="1">
        <w:r w:rsidRPr="0071025E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Закон</w:t>
        </w:r>
      </w:hyperlink>
      <w:r w:rsidRPr="0071025E">
        <w:rPr>
          <w:rFonts w:ascii="Times New Roman" w:hAnsi="Times New Roman" w:cs="Times New Roman"/>
          <w:i/>
          <w:sz w:val="24"/>
          <w:szCs w:val="24"/>
        </w:rPr>
        <w:t xml:space="preserve"> Иркутской области от 08.10.2007 № 76-оз</w:t>
      </w:r>
      <w:r w:rsidR="00FD55BE" w:rsidRPr="007102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025E">
        <w:rPr>
          <w:rFonts w:ascii="Times New Roman" w:hAnsi="Times New Roman" w:cs="Times New Roman"/>
          <w:i/>
          <w:sz w:val="24"/>
          <w:szCs w:val="24"/>
        </w:rPr>
        <w:t>«О наделении органов местного самоуправления отдельными областными государственными полномочиями по предоставлению мер социальной поддержки  многодетным и малоимущим семьям».</w:t>
      </w:r>
    </w:p>
    <w:p w:rsidR="006C41FA" w:rsidRPr="0071025E" w:rsidRDefault="006C41FA" w:rsidP="00FB3C2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1025E">
        <w:rPr>
          <w:rFonts w:ascii="Times New Roman" w:hAnsi="Times New Roman" w:cs="Times New Roman"/>
          <w:sz w:val="24"/>
          <w:szCs w:val="24"/>
        </w:rPr>
        <w:t>В соответствии с законом бюджету МО г. Бодайбо и района была выделена субвенция</w:t>
      </w:r>
      <w:r w:rsidR="00170480" w:rsidRPr="0071025E">
        <w:rPr>
          <w:rFonts w:ascii="Times New Roman" w:hAnsi="Times New Roman" w:cs="Times New Roman"/>
          <w:sz w:val="24"/>
          <w:szCs w:val="24"/>
        </w:rPr>
        <w:t xml:space="preserve"> </w:t>
      </w:r>
      <w:r w:rsidRPr="0071025E">
        <w:rPr>
          <w:rFonts w:ascii="Times New Roman" w:hAnsi="Times New Roman" w:cs="Times New Roman"/>
          <w:sz w:val="24"/>
          <w:szCs w:val="24"/>
        </w:rPr>
        <w:t>на обеспечение бесплатным питанием учащихся из многодетных и малоимущих семей, которая освоена в полном объеме. Бесплатное питание было предоставлено  детям из многодетных семей и малоимущих семей.</w:t>
      </w:r>
    </w:p>
    <w:p w:rsidR="006C41FA" w:rsidRPr="006F38ED" w:rsidRDefault="006C41FA" w:rsidP="00FB3C23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F38ED">
        <w:rPr>
          <w:rFonts w:ascii="Times New Roman" w:hAnsi="Times New Roman" w:cs="Times New Roman"/>
          <w:i/>
          <w:sz w:val="24"/>
          <w:szCs w:val="24"/>
        </w:rPr>
        <w:t xml:space="preserve">7.8. </w:t>
      </w:r>
      <w:hyperlink r:id="rId15" w:history="1">
        <w:r w:rsidRPr="006F38ED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Закон</w:t>
        </w:r>
      </w:hyperlink>
      <w:r w:rsidRPr="006F38ED">
        <w:rPr>
          <w:rFonts w:ascii="Times New Roman" w:hAnsi="Times New Roman" w:cs="Times New Roman"/>
          <w:i/>
          <w:sz w:val="24"/>
          <w:szCs w:val="24"/>
        </w:rPr>
        <w:t xml:space="preserve"> Иркутской области от 09.12.2013 № 110-оз «О наделении органов местного самоуправления отдельными областными государственными полномочиями в сфере обращения с безнадзорными собаками и кошками в Иркутской области». </w:t>
      </w:r>
    </w:p>
    <w:p w:rsidR="009D602E" w:rsidRPr="009D602E" w:rsidRDefault="009D602E" w:rsidP="009D602E">
      <w:pPr>
        <w:suppressLineNumbers/>
        <w:tabs>
          <w:tab w:val="left" w:pos="9923"/>
        </w:tabs>
        <w:suppressAutoHyphens/>
        <w:autoSpaceDE w:val="0"/>
        <w:autoSpaceDN w:val="0"/>
        <w:adjustRightInd w:val="0"/>
        <w:spacing w:line="235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602E">
        <w:rPr>
          <w:rFonts w:ascii="Times New Roman" w:hAnsi="Times New Roman" w:cs="Times New Roman"/>
          <w:sz w:val="24"/>
          <w:szCs w:val="24"/>
        </w:rPr>
        <w:t>В 2018 г</w:t>
      </w:r>
      <w:r w:rsidR="0018155F">
        <w:rPr>
          <w:rFonts w:ascii="Times New Roman" w:hAnsi="Times New Roman" w:cs="Times New Roman"/>
          <w:sz w:val="24"/>
          <w:szCs w:val="24"/>
        </w:rPr>
        <w:t>.</w:t>
      </w:r>
      <w:r w:rsidRPr="009D602E">
        <w:rPr>
          <w:rFonts w:ascii="Times New Roman" w:hAnsi="Times New Roman" w:cs="Times New Roman"/>
          <w:sz w:val="24"/>
          <w:szCs w:val="24"/>
        </w:rPr>
        <w:t xml:space="preserve"> из областного бюджета была предусмотрена субвенция в размере 287</w:t>
      </w:r>
      <w:r w:rsidR="0018155F">
        <w:rPr>
          <w:rFonts w:ascii="Times New Roman" w:hAnsi="Times New Roman" w:cs="Times New Roman"/>
          <w:sz w:val="24"/>
          <w:szCs w:val="24"/>
        </w:rPr>
        <w:t xml:space="preserve">,5 тыс. </w:t>
      </w:r>
      <w:r w:rsidRPr="009D602E">
        <w:rPr>
          <w:rFonts w:ascii="Times New Roman" w:hAnsi="Times New Roman" w:cs="Times New Roman"/>
          <w:sz w:val="24"/>
          <w:szCs w:val="24"/>
        </w:rPr>
        <w:t>руб.</w:t>
      </w:r>
      <w:r w:rsidR="0018155F">
        <w:rPr>
          <w:rFonts w:ascii="Times New Roman" w:hAnsi="Times New Roman" w:cs="Times New Roman"/>
          <w:sz w:val="24"/>
          <w:szCs w:val="24"/>
        </w:rPr>
        <w:t xml:space="preserve"> </w:t>
      </w:r>
      <w:r w:rsidRPr="009D602E">
        <w:rPr>
          <w:rFonts w:ascii="Times New Roman" w:hAnsi="Times New Roman" w:cs="Times New Roman"/>
          <w:sz w:val="24"/>
          <w:szCs w:val="24"/>
        </w:rPr>
        <w:t>на отлов и передержку 115 особи. Дополнительное финансирование было предусмотрено и в бюджете МО г. Бодайбо и района в размере 445</w:t>
      </w:r>
      <w:r w:rsidR="0018155F">
        <w:rPr>
          <w:rFonts w:ascii="Times New Roman" w:hAnsi="Times New Roman" w:cs="Times New Roman"/>
          <w:sz w:val="24"/>
          <w:szCs w:val="24"/>
        </w:rPr>
        <w:t xml:space="preserve">,5 тыс. </w:t>
      </w:r>
      <w:r w:rsidRPr="009D602E">
        <w:rPr>
          <w:rFonts w:ascii="Times New Roman" w:hAnsi="Times New Roman" w:cs="Times New Roman"/>
          <w:sz w:val="24"/>
          <w:szCs w:val="24"/>
        </w:rPr>
        <w:t>руб., а также в бюджете Бодайбинского муниципального образования в размере 161</w:t>
      </w:r>
      <w:r w:rsidR="0018155F">
        <w:rPr>
          <w:rFonts w:ascii="Times New Roman" w:hAnsi="Times New Roman" w:cs="Times New Roman"/>
          <w:sz w:val="24"/>
          <w:szCs w:val="24"/>
        </w:rPr>
        <w:t>,0 тыс.</w:t>
      </w:r>
      <w:r w:rsidRPr="009D602E">
        <w:rPr>
          <w:rFonts w:ascii="Times New Roman" w:hAnsi="Times New Roman" w:cs="Times New Roman"/>
          <w:sz w:val="24"/>
          <w:szCs w:val="24"/>
        </w:rPr>
        <w:t xml:space="preserve"> руб. Всего в 2018 г</w:t>
      </w:r>
      <w:r w:rsidR="0018155F">
        <w:rPr>
          <w:rFonts w:ascii="Times New Roman" w:hAnsi="Times New Roman" w:cs="Times New Roman"/>
          <w:sz w:val="24"/>
          <w:szCs w:val="24"/>
        </w:rPr>
        <w:t>.</w:t>
      </w:r>
      <w:r w:rsidRPr="009D602E">
        <w:rPr>
          <w:rFonts w:ascii="Times New Roman" w:hAnsi="Times New Roman" w:cs="Times New Roman"/>
          <w:sz w:val="24"/>
          <w:szCs w:val="24"/>
        </w:rPr>
        <w:t xml:space="preserve"> было предусмотрено на реализацию вышеуказанных полномочий 893</w:t>
      </w:r>
      <w:r w:rsidR="0018155F">
        <w:rPr>
          <w:rFonts w:ascii="Times New Roman" w:hAnsi="Times New Roman" w:cs="Times New Roman"/>
          <w:sz w:val="24"/>
          <w:szCs w:val="24"/>
        </w:rPr>
        <w:t>,0 тыс.</w:t>
      </w:r>
      <w:r w:rsidRPr="009D602E">
        <w:rPr>
          <w:rFonts w:ascii="Times New Roman" w:hAnsi="Times New Roman" w:cs="Times New Roman"/>
          <w:sz w:val="24"/>
          <w:szCs w:val="24"/>
        </w:rPr>
        <w:t xml:space="preserve"> руб. Фактически освоено 186</w:t>
      </w:r>
      <w:r w:rsidR="0018155F">
        <w:rPr>
          <w:rFonts w:ascii="Times New Roman" w:hAnsi="Times New Roman" w:cs="Times New Roman"/>
          <w:sz w:val="24"/>
          <w:szCs w:val="24"/>
        </w:rPr>
        <w:t>,4 тыс.</w:t>
      </w:r>
      <w:r w:rsidRPr="009D602E">
        <w:rPr>
          <w:rFonts w:ascii="Times New Roman" w:hAnsi="Times New Roman" w:cs="Times New Roman"/>
          <w:sz w:val="24"/>
          <w:szCs w:val="24"/>
        </w:rPr>
        <w:t xml:space="preserve"> руб.  или 21%.</w:t>
      </w:r>
    </w:p>
    <w:p w:rsidR="009D602E" w:rsidRPr="009D602E" w:rsidRDefault="009D602E" w:rsidP="009D602E">
      <w:pPr>
        <w:suppressLineNumbers/>
        <w:tabs>
          <w:tab w:val="left" w:pos="9923"/>
        </w:tabs>
        <w:suppressAutoHyphens/>
        <w:autoSpaceDE w:val="0"/>
        <w:autoSpaceDN w:val="0"/>
        <w:adjustRightInd w:val="0"/>
        <w:spacing w:line="235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D602E">
        <w:rPr>
          <w:rFonts w:ascii="Times New Roman" w:hAnsi="Times New Roman" w:cs="Times New Roman"/>
          <w:sz w:val="24"/>
          <w:szCs w:val="24"/>
        </w:rPr>
        <w:lastRenderedPageBreak/>
        <w:t>В течени</w:t>
      </w:r>
      <w:r w:rsidR="00EE1CA2">
        <w:rPr>
          <w:rFonts w:ascii="Times New Roman" w:hAnsi="Times New Roman" w:cs="Times New Roman"/>
          <w:sz w:val="24"/>
          <w:szCs w:val="24"/>
        </w:rPr>
        <w:t>е</w:t>
      </w:r>
      <w:r w:rsidRPr="009D602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E1CA2">
        <w:rPr>
          <w:rFonts w:ascii="Times New Roman" w:hAnsi="Times New Roman" w:cs="Times New Roman"/>
          <w:sz w:val="24"/>
          <w:szCs w:val="24"/>
        </w:rPr>
        <w:t>А</w:t>
      </w:r>
      <w:r w:rsidRPr="009D602E">
        <w:rPr>
          <w:rFonts w:ascii="Times New Roman" w:hAnsi="Times New Roman" w:cs="Times New Roman"/>
          <w:sz w:val="24"/>
          <w:szCs w:val="24"/>
        </w:rPr>
        <w:t xml:space="preserve">дминистрация пять раз размещала документацию на проведение открытого аукциона на оказание услуг по отлову и содержанию безнадзорных животных на территории </w:t>
      </w:r>
      <w:r w:rsidR="0071025E">
        <w:rPr>
          <w:rFonts w:ascii="Times New Roman" w:hAnsi="Times New Roman" w:cs="Times New Roman"/>
          <w:sz w:val="24"/>
          <w:szCs w:val="24"/>
        </w:rPr>
        <w:t>МО</w:t>
      </w:r>
      <w:r w:rsidRPr="009D602E">
        <w:rPr>
          <w:rFonts w:ascii="Times New Roman" w:hAnsi="Times New Roman" w:cs="Times New Roman"/>
          <w:sz w:val="24"/>
          <w:szCs w:val="24"/>
        </w:rPr>
        <w:t xml:space="preserve"> г. Бодайбо и района, но в связи с отсутствием заявок, аукционы признаны несостоявшимися.</w:t>
      </w:r>
    </w:p>
    <w:p w:rsidR="009D602E" w:rsidRPr="009D602E" w:rsidRDefault="0086641A" w:rsidP="009D602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мае</w:t>
      </w:r>
      <w:r w:rsidR="009D602E" w:rsidRPr="009D602E">
        <w:rPr>
          <w:rFonts w:ascii="Times New Roman" w:hAnsi="Times New Roman" w:cs="Times New Roman"/>
          <w:sz w:val="24"/>
          <w:szCs w:val="24"/>
        </w:rPr>
        <w:t xml:space="preserve"> 2018 г</w:t>
      </w:r>
      <w:r w:rsidR="0071025E">
        <w:rPr>
          <w:rFonts w:ascii="Times New Roman" w:hAnsi="Times New Roman" w:cs="Times New Roman"/>
          <w:sz w:val="24"/>
          <w:szCs w:val="24"/>
        </w:rPr>
        <w:t>.</w:t>
      </w:r>
      <w:r w:rsidR="009D602E" w:rsidRPr="009D602E">
        <w:rPr>
          <w:rFonts w:ascii="Times New Roman" w:hAnsi="Times New Roman" w:cs="Times New Roman"/>
          <w:sz w:val="24"/>
          <w:szCs w:val="24"/>
        </w:rPr>
        <w:t xml:space="preserve"> </w:t>
      </w:r>
      <w:r w:rsidR="0071025E">
        <w:rPr>
          <w:rFonts w:ascii="Times New Roman" w:hAnsi="Times New Roman" w:cs="Times New Roman"/>
          <w:sz w:val="24"/>
          <w:szCs w:val="24"/>
        </w:rPr>
        <w:t xml:space="preserve">был </w:t>
      </w:r>
      <w:r w:rsidR="009D602E" w:rsidRPr="009D602E">
        <w:rPr>
          <w:rFonts w:ascii="Times New Roman" w:hAnsi="Times New Roman" w:cs="Times New Roman"/>
          <w:sz w:val="24"/>
          <w:szCs w:val="24"/>
        </w:rPr>
        <w:t xml:space="preserve">заключен </w:t>
      </w:r>
      <w:r w:rsidR="0071025E">
        <w:rPr>
          <w:rFonts w:ascii="Times New Roman" w:hAnsi="Times New Roman" w:cs="Times New Roman"/>
          <w:sz w:val="24"/>
          <w:szCs w:val="24"/>
        </w:rPr>
        <w:t xml:space="preserve">прямой </w:t>
      </w:r>
      <w:r w:rsidR="009D602E" w:rsidRPr="009D602E">
        <w:rPr>
          <w:rFonts w:ascii="Times New Roman" w:hAnsi="Times New Roman" w:cs="Times New Roman"/>
          <w:sz w:val="24"/>
          <w:szCs w:val="24"/>
        </w:rPr>
        <w:t>контракт</w:t>
      </w:r>
      <w:r w:rsidR="0071025E">
        <w:rPr>
          <w:rFonts w:ascii="Times New Roman" w:hAnsi="Times New Roman" w:cs="Times New Roman"/>
          <w:sz w:val="24"/>
          <w:szCs w:val="24"/>
        </w:rPr>
        <w:t xml:space="preserve"> </w:t>
      </w:r>
      <w:r w:rsidR="009D602E" w:rsidRPr="009D602E">
        <w:rPr>
          <w:rFonts w:ascii="Times New Roman" w:hAnsi="Times New Roman" w:cs="Times New Roman"/>
          <w:sz w:val="24"/>
          <w:szCs w:val="24"/>
        </w:rPr>
        <w:t xml:space="preserve">с ИП Стрижак О.Г. на оказание услуг по отлову и содержанию 20-ти безнадзорных животных на территории </w:t>
      </w:r>
      <w:r w:rsidR="0071025E">
        <w:rPr>
          <w:rFonts w:ascii="Times New Roman" w:hAnsi="Times New Roman" w:cs="Times New Roman"/>
          <w:sz w:val="24"/>
          <w:szCs w:val="24"/>
        </w:rPr>
        <w:t>МО</w:t>
      </w:r>
      <w:r w:rsidR="009D602E" w:rsidRPr="009D602E">
        <w:rPr>
          <w:rFonts w:ascii="Times New Roman" w:hAnsi="Times New Roman" w:cs="Times New Roman"/>
          <w:sz w:val="24"/>
          <w:szCs w:val="24"/>
        </w:rPr>
        <w:t xml:space="preserve"> г. Бодайбо и района (срок действия контракта 1 месяц). Общая цена контракта составила 93</w:t>
      </w:r>
      <w:r w:rsidR="0071025E">
        <w:rPr>
          <w:rFonts w:ascii="Times New Roman" w:hAnsi="Times New Roman" w:cs="Times New Roman"/>
          <w:sz w:val="24"/>
          <w:szCs w:val="24"/>
        </w:rPr>
        <w:t>,2 тыс.</w:t>
      </w:r>
      <w:r w:rsidR="009D602E" w:rsidRPr="009D602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D602E" w:rsidRPr="009D602E" w:rsidRDefault="0086641A" w:rsidP="009D602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="009D602E" w:rsidRPr="009D602E">
        <w:rPr>
          <w:rFonts w:ascii="Times New Roman" w:hAnsi="Times New Roman" w:cs="Times New Roman"/>
          <w:sz w:val="24"/>
          <w:szCs w:val="24"/>
        </w:rPr>
        <w:t>ентябр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D602E" w:rsidRPr="009D602E">
        <w:rPr>
          <w:rFonts w:ascii="Times New Roman" w:hAnsi="Times New Roman" w:cs="Times New Roman"/>
          <w:sz w:val="24"/>
          <w:szCs w:val="24"/>
        </w:rPr>
        <w:t xml:space="preserve"> 2018 г</w:t>
      </w:r>
      <w:r w:rsidR="0071025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вновь</w:t>
      </w:r>
      <w:r w:rsidR="009D602E" w:rsidRPr="009D602E">
        <w:rPr>
          <w:rFonts w:ascii="Times New Roman" w:hAnsi="Times New Roman" w:cs="Times New Roman"/>
          <w:sz w:val="24"/>
          <w:szCs w:val="24"/>
        </w:rPr>
        <w:t xml:space="preserve"> </w:t>
      </w:r>
      <w:r w:rsidR="0071025E">
        <w:rPr>
          <w:rFonts w:ascii="Times New Roman" w:hAnsi="Times New Roman" w:cs="Times New Roman"/>
          <w:sz w:val="24"/>
          <w:szCs w:val="24"/>
        </w:rPr>
        <w:t xml:space="preserve">был </w:t>
      </w:r>
      <w:r w:rsidR="009D602E" w:rsidRPr="009D602E">
        <w:rPr>
          <w:rFonts w:ascii="Times New Roman" w:hAnsi="Times New Roman" w:cs="Times New Roman"/>
          <w:sz w:val="24"/>
          <w:szCs w:val="24"/>
        </w:rPr>
        <w:t xml:space="preserve">заключен </w:t>
      </w:r>
      <w:r w:rsidR="0071025E">
        <w:rPr>
          <w:rFonts w:ascii="Times New Roman" w:hAnsi="Times New Roman" w:cs="Times New Roman"/>
          <w:sz w:val="24"/>
          <w:szCs w:val="24"/>
        </w:rPr>
        <w:t xml:space="preserve">прямой </w:t>
      </w:r>
      <w:r w:rsidR="009D602E" w:rsidRPr="009D602E">
        <w:rPr>
          <w:rFonts w:ascii="Times New Roman" w:hAnsi="Times New Roman" w:cs="Times New Roman"/>
          <w:sz w:val="24"/>
          <w:szCs w:val="24"/>
        </w:rPr>
        <w:t xml:space="preserve">контракт с ИП Стрижак О.Г. на оказание услуг по отлову и содержанию 20-ти безнадзорных животных на территории </w:t>
      </w:r>
      <w:r w:rsidR="0071025E">
        <w:rPr>
          <w:rFonts w:ascii="Times New Roman" w:hAnsi="Times New Roman" w:cs="Times New Roman"/>
          <w:sz w:val="24"/>
          <w:szCs w:val="24"/>
        </w:rPr>
        <w:t>МО</w:t>
      </w:r>
      <w:r w:rsidR="009D602E" w:rsidRPr="009D602E">
        <w:rPr>
          <w:rFonts w:ascii="Times New Roman" w:hAnsi="Times New Roman" w:cs="Times New Roman"/>
          <w:sz w:val="24"/>
          <w:szCs w:val="24"/>
        </w:rPr>
        <w:t xml:space="preserve"> г. Бодайбо и района (срок действия контракта 1 месяц). Общая цена контракта составила 93</w:t>
      </w:r>
      <w:r w:rsidR="0071025E">
        <w:rPr>
          <w:rFonts w:ascii="Times New Roman" w:hAnsi="Times New Roman" w:cs="Times New Roman"/>
          <w:sz w:val="24"/>
          <w:szCs w:val="24"/>
        </w:rPr>
        <w:t>,2 тыс.</w:t>
      </w:r>
      <w:r w:rsidR="009D602E" w:rsidRPr="009D602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D602E" w:rsidRPr="0071025E" w:rsidRDefault="009D602E" w:rsidP="009D60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1025E">
        <w:rPr>
          <w:rFonts w:ascii="Times New Roman" w:hAnsi="Times New Roman" w:cs="Times New Roman"/>
          <w:sz w:val="24"/>
          <w:szCs w:val="24"/>
        </w:rPr>
        <w:t xml:space="preserve">Всего отловлено 40 особей, из них стерилизовано </w:t>
      </w:r>
      <w:r w:rsidR="00F86401">
        <w:rPr>
          <w:rFonts w:ascii="Times New Roman" w:hAnsi="Times New Roman" w:cs="Times New Roman"/>
          <w:sz w:val="24"/>
          <w:szCs w:val="24"/>
        </w:rPr>
        <w:t xml:space="preserve">- </w:t>
      </w:r>
      <w:r w:rsidRPr="0071025E">
        <w:rPr>
          <w:rFonts w:ascii="Times New Roman" w:hAnsi="Times New Roman" w:cs="Times New Roman"/>
          <w:sz w:val="24"/>
          <w:szCs w:val="24"/>
        </w:rPr>
        <w:t xml:space="preserve">14, кастрировано </w:t>
      </w:r>
      <w:r w:rsidR="00F86401">
        <w:rPr>
          <w:rFonts w:ascii="Times New Roman" w:hAnsi="Times New Roman" w:cs="Times New Roman"/>
          <w:sz w:val="24"/>
          <w:szCs w:val="24"/>
        </w:rPr>
        <w:t xml:space="preserve">- </w:t>
      </w:r>
      <w:r w:rsidRPr="0071025E">
        <w:rPr>
          <w:rFonts w:ascii="Times New Roman" w:hAnsi="Times New Roman" w:cs="Times New Roman"/>
          <w:sz w:val="24"/>
          <w:szCs w:val="24"/>
        </w:rPr>
        <w:t>14, эвтаназии подвергнуты 12 особей.</w:t>
      </w:r>
    </w:p>
    <w:p w:rsidR="006C41FA" w:rsidRPr="00660D94" w:rsidRDefault="006C41FA" w:rsidP="00FB3C23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60D94">
        <w:rPr>
          <w:rFonts w:ascii="Times New Roman" w:hAnsi="Times New Roman" w:cs="Times New Roman"/>
          <w:i/>
          <w:sz w:val="24"/>
          <w:szCs w:val="24"/>
        </w:rPr>
        <w:t xml:space="preserve">7.9. </w:t>
      </w:r>
      <w:hyperlink r:id="rId16" w:history="1">
        <w:r w:rsidRPr="00660D94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Закон</w:t>
        </w:r>
      </w:hyperlink>
      <w:r w:rsidRPr="00660D94">
        <w:rPr>
          <w:rFonts w:ascii="Times New Roman" w:hAnsi="Times New Roman" w:cs="Times New Roman"/>
          <w:i/>
          <w:sz w:val="24"/>
          <w:szCs w:val="24"/>
        </w:rPr>
        <w:t xml:space="preserve"> Иркутской области от 10.12.2007 № 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 </w:t>
      </w:r>
    </w:p>
    <w:p w:rsidR="006C41FA" w:rsidRPr="00AE0A8E" w:rsidRDefault="006C41FA" w:rsidP="00FB3C23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0D94">
        <w:rPr>
          <w:rFonts w:ascii="Times New Roman" w:hAnsi="Times New Roman" w:cs="Times New Roman"/>
          <w:b w:val="0"/>
          <w:sz w:val="24"/>
          <w:szCs w:val="24"/>
        </w:rPr>
        <w:t xml:space="preserve"> В  201</w:t>
      </w:r>
      <w:r w:rsidR="00660D94" w:rsidRPr="00660D94">
        <w:rPr>
          <w:rFonts w:ascii="Times New Roman" w:hAnsi="Times New Roman" w:cs="Times New Roman"/>
          <w:b w:val="0"/>
          <w:sz w:val="24"/>
          <w:szCs w:val="24"/>
        </w:rPr>
        <w:t>8</w:t>
      </w:r>
      <w:r w:rsidRPr="00660D94">
        <w:rPr>
          <w:rFonts w:ascii="Times New Roman" w:hAnsi="Times New Roman" w:cs="Times New Roman"/>
          <w:b w:val="0"/>
          <w:sz w:val="24"/>
          <w:szCs w:val="24"/>
        </w:rPr>
        <w:t xml:space="preserve"> г. число обращений в </w:t>
      </w:r>
      <w:r w:rsidR="00F64752" w:rsidRPr="00660D94">
        <w:rPr>
          <w:rFonts w:ascii="Times New Roman" w:hAnsi="Times New Roman" w:cs="Times New Roman"/>
          <w:b w:val="0"/>
          <w:sz w:val="24"/>
          <w:szCs w:val="24"/>
        </w:rPr>
        <w:t>А</w:t>
      </w:r>
      <w:r w:rsidRPr="00660D94">
        <w:rPr>
          <w:rFonts w:ascii="Times New Roman" w:hAnsi="Times New Roman" w:cs="Times New Roman"/>
          <w:b w:val="0"/>
          <w:sz w:val="24"/>
          <w:szCs w:val="24"/>
        </w:rPr>
        <w:t xml:space="preserve">дминистрацию по вопросу получения субсидии на оплату жилого помещения и коммунальных услуг составило </w:t>
      </w:r>
      <w:r w:rsidR="00AE0A8E">
        <w:rPr>
          <w:rFonts w:ascii="Times New Roman" w:hAnsi="Times New Roman" w:cs="Times New Roman"/>
          <w:b w:val="0"/>
          <w:sz w:val="24"/>
          <w:szCs w:val="24"/>
        </w:rPr>
        <w:t>1</w:t>
      </w:r>
      <w:r w:rsidR="004878A1">
        <w:rPr>
          <w:rFonts w:ascii="Times New Roman" w:hAnsi="Times New Roman" w:cs="Times New Roman"/>
          <w:b w:val="0"/>
          <w:sz w:val="24"/>
          <w:szCs w:val="24"/>
        </w:rPr>
        <w:t>753:</w:t>
      </w:r>
      <w:r w:rsidRPr="00AE0A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60D94" w:rsidRPr="00660D94" w:rsidRDefault="00660D94" w:rsidP="00660D94">
      <w:pPr>
        <w:rPr>
          <w:lang w:eastAsia="ru-RU"/>
        </w:rPr>
      </w:pPr>
      <w:r>
        <w:rPr>
          <w:lang w:eastAsia="ru-RU"/>
        </w:rPr>
        <w:t xml:space="preserve"> </w:t>
      </w:r>
    </w:p>
    <w:tbl>
      <w:tblPr>
        <w:tblStyle w:val="aff2"/>
        <w:tblW w:w="9356" w:type="dxa"/>
        <w:tblInd w:w="108" w:type="dxa"/>
        <w:tblLayout w:type="fixed"/>
        <w:tblLook w:val="04A0"/>
      </w:tblPr>
      <w:tblGrid>
        <w:gridCol w:w="851"/>
        <w:gridCol w:w="5812"/>
        <w:gridCol w:w="1417"/>
        <w:gridCol w:w="1276"/>
      </w:tblGrid>
      <w:tr w:rsidR="00660D94" w:rsidRPr="00660D94" w:rsidTr="007F5006">
        <w:tc>
          <w:tcPr>
            <w:tcW w:w="851" w:type="dxa"/>
            <w:vAlign w:val="center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Align w:val="center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660D94" w:rsidRPr="00660D94" w:rsidRDefault="00660D94" w:rsidP="007F5006">
            <w:pPr>
              <w:ind w:left="1168" w:hanging="1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276" w:type="dxa"/>
            <w:vAlign w:val="center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  <w:tr w:rsidR="00660D94" w:rsidRPr="00660D94" w:rsidTr="007F5006">
        <w:tc>
          <w:tcPr>
            <w:tcW w:w="851" w:type="dxa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660D94" w:rsidRPr="00660D94" w:rsidRDefault="00660D94" w:rsidP="007F5006">
            <w:pPr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Количество семей, проживающих в районе, сем.</w:t>
            </w:r>
          </w:p>
        </w:tc>
        <w:tc>
          <w:tcPr>
            <w:tcW w:w="1417" w:type="dxa"/>
          </w:tcPr>
          <w:p w:rsidR="00660D94" w:rsidRPr="00660D94" w:rsidRDefault="00660D94" w:rsidP="007F5006">
            <w:pPr>
              <w:ind w:left="1168" w:hanging="116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6 130</w:t>
            </w:r>
          </w:p>
        </w:tc>
        <w:tc>
          <w:tcPr>
            <w:tcW w:w="1276" w:type="dxa"/>
            <w:vAlign w:val="center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6 456</w:t>
            </w:r>
          </w:p>
        </w:tc>
      </w:tr>
      <w:tr w:rsidR="00660D94" w:rsidRPr="00660D94" w:rsidTr="007F5006">
        <w:tc>
          <w:tcPr>
            <w:tcW w:w="851" w:type="dxa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660D94" w:rsidRPr="00660D94" w:rsidRDefault="00660D94" w:rsidP="007F5006">
            <w:pPr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Количество семей получивших субсидию, сем.</w:t>
            </w:r>
          </w:p>
        </w:tc>
        <w:tc>
          <w:tcPr>
            <w:tcW w:w="1417" w:type="dxa"/>
          </w:tcPr>
          <w:p w:rsidR="00660D94" w:rsidRPr="00660D94" w:rsidRDefault="00660D94" w:rsidP="007F5006">
            <w:pPr>
              <w:ind w:left="1168" w:hanging="1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1276" w:type="dxa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1 135</w:t>
            </w:r>
          </w:p>
        </w:tc>
      </w:tr>
      <w:tr w:rsidR="00660D94" w:rsidRPr="00660D94" w:rsidTr="007F5006">
        <w:tc>
          <w:tcPr>
            <w:tcW w:w="851" w:type="dxa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660D94" w:rsidRPr="00660D94" w:rsidRDefault="00660D94" w:rsidP="007F5006">
            <w:pPr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Количество человек получивших субсидию, чел.</w:t>
            </w:r>
          </w:p>
        </w:tc>
        <w:tc>
          <w:tcPr>
            <w:tcW w:w="1417" w:type="dxa"/>
          </w:tcPr>
          <w:p w:rsidR="00660D94" w:rsidRPr="00660D94" w:rsidRDefault="00660D94" w:rsidP="007F5006">
            <w:pPr>
              <w:ind w:left="1168" w:hanging="1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1 541</w:t>
            </w:r>
          </w:p>
        </w:tc>
        <w:tc>
          <w:tcPr>
            <w:tcW w:w="1276" w:type="dxa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1 826</w:t>
            </w:r>
          </w:p>
        </w:tc>
      </w:tr>
      <w:tr w:rsidR="00660D94" w:rsidRPr="00660D94" w:rsidTr="007F5006">
        <w:tc>
          <w:tcPr>
            <w:tcW w:w="851" w:type="dxa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660D94" w:rsidRPr="00660D94" w:rsidRDefault="00660D94" w:rsidP="007F5006">
            <w:pPr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Количество получателей субсидии с доходом ниже прожиточного минимума, чел.</w:t>
            </w:r>
          </w:p>
        </w:tc>
        <w:tc>
          <w:tcPr>
            <w:tcW w:w="1417" w:type="dxa"/>
          </w:tcPr>
          <w:p w:rsidR="00660D94" w:rsidRPr="00660D94" w:rsidRDefault="00660D94" w:rsidP="007F5006">
            <w:pPr>
              <w:ind w:left="1168" w:hanging="1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1276" w:type="dxa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</w:tr>
      <w:tr w:rsidR="00660D94" w:rsidRPr="00660D94" w:rsidTr="007F5006">
        <w:tc>
          <w:tcPr>
            <w:tcW w:w="851" w:type="dxa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660D94" w:rsidRPr="00660D94" w:rsidRDefault="00660D94" w:rsidP="007F5006">
            <w:pPr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Общая сумма выплаченной субсидии, тыс. руб.</w:t>
            </w:r>
          </w:p>
        </w:tc>
        <w:tc>
          <w:tcPr>
            <w:tcW w:w="1417" w:type="dxa"/>
          </w:tcPr>
          <w:p w:rsidR="00660D94" w:rsidRPr="00660D94" w:rsidRDefault="00660D94" w:rsidP="007F5006">
            <w:pPr>
              <w:ind w:left="1168" w:hanging="1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26 951,01</w:t>
            </w:r>
          </w:p>
        </w:tc>
        <w:tc>
          <w:tcPr>
            <w:tcW w:w="1276" w:type="dxa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30 184,07</w:t>
            </w:r>
          </w:p>
        </w:tc>
      </w:tr>
      <w:tr w:rsidR="00660D94" w:rsidRPr="00660D94" w:rsidTr="007F5006">
        <w:tc>
          <w:tcPr>
            <w:tcW w:w="851" w:type="dxa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660D94" w:rsidRPr="00660D94" w:rsidRDefault="00660D94" w:rsidP="007F5006">
            <w:pPr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Начисленная сумма субсидии получателям с доходом ниже прожиточного минимума, тыс. руб.</w:t>
            </w:r>
          </w:p>
        </w:tc>
        <w:tc>
          <w:tcPr>
            <w:tcW w:w="1417" w:type="dxa"/>
          </w:tcPr>
          <w:p w:rsidR="00660D94" w:rsidRPr="00660D94" w:rsidRDefault="00660D94" w:rsidP="007F5006">
            <w:pPr>
              <w:ind w:left="1168" w:hanging="1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9 372,50</w:t>
            </w:r>
          </w:p>
        </w:tc>
        <w:tc>
          <w:tcPr>
            <w:tcW w:w="1276" w:type="dxa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11 940,21</w:t>
            </w:r>
          </w:p>
        </w:tc>
      </w:tr>
      <w:tr w:rsidR="00660D94" w:rsidRPr="00660D94" w:rsidTr="007F5006">
        <w:tc>
          <w:tcPr>
            <w:tcW w:w="851" w:type="dxa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660D94" w:rsidRPr="00660D94" w:rsidRDefault="00660D94" w:rsidP="007F5006">
            <w:pPr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Средний размер субсидии в месяц на семью, руб.</w:t>
            </w:r>
          </w:p>
        </w:tc>
        <w:tc>
          <w:tcPr>
            <w:tcW w:w="1417" w:type="dxa"/>
          </w:tcPr>
          <w:p w:rsidR="00660D94" w:rsidRPr="00660D94" w:rsidRDefault="00660D94" w:rsidP="007F5006">
            <w:pPr>
              <w:ind w:left="1168" w:hanging="11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2 256,25</w:t>
            </w:r>
          </w:p>
        </w:tc>
        <w:tc>
          <w:tcPr>
            <w:tcW w:w="1276" w:type="dxa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2 220,10</w:t>
            </w:r>
          </w:p>
        </w:tc>
      </w:tr>
    </w:tbl>
    <w:p w:rsidR="00660D94" w:rsidRPr="00660D94" w:rsidRDefault="00660D94" w:rsidP="00660D9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60D94" w:rsidRPr="00660D94" w:rsidRDefault="00660D94" w:rsidP="00660D9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60D94">
        <w:rPr>
          <w:rFonts w:ascii="Times New Roman" w:hAnsi="Times New Roman" w:cs="Times New Roman"/>
          <w:sz w:val="24"/>
          <w:szCs w:val="24"/>
        </w:rPr>
        <w:t>Основными категориями получателей субсидии являются:</w:t>
      </w:r>
    </w:p>
    <w:p w:rsidR="00660D94" w:rsidRPr="00660D94" w:rsidRDefault="00660D94" w:rsidP="00660D94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ff2"/>
        <w:tblW w:w="9356" w:type="dxa"/>
        <w:tblInd w:w="108" w:type="dxa"/>
        <w:tblLook w:val="04A0"/>
      </w:tblPr>
      <w:tblGrid>
        <w:gridCol w:w="851"/>
        <w:gridCol w:w="5812"/>
        <w:gridCol w:w="1417"/>
        <w:gridCol w:w="1276"/>
      </w:tblGrid>
      <w:tr w:rsidR="00660D94" w:rsidRPr="00660D94" w:rsidTr="007F5006">
        <w:tc>
          <w:tcPr>
            <w:tcW w:w="851" w:type="dxa"/>
          </w:tcPr>
          <w:p w:rsidR="00660D94" w:rsidRPr="00660D94" w:rsidRDefault="00660D94" w:rsidP="007F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Align w:val="center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Наименование категории</w:t>
            </w:r>
          </w:p>
        </w:tc>
        <w:tc>
          <w:tcPr>
            <w:tcW w:w="1417" w:type="dxa"/>
            <w:vAlign w:val="center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276" w:type="dxa"/>
            <w:vAlign w:val="center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  <w:tr w:rsidR="00660D94" w:rsidRPr="00660D94" w:rsidTr="007F5006">
        <w:tc>
          <w:tcPr>
            <w:tcW w:w="851" w:type="dxa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660D94" w:rsidRPr="00660D94" w:rsidRDefault="00660D94" w:rsidP="007F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Одиноко проживающие пенсионеры, инвалиды, чел.</w:t>
            </w:r>
          </w:p>
        </w:tc>
        <w:tc>
          <w:tcPr>
            <w:tcW w:w="1417" w:type="dxa"/>
            <w:vAlign w:val="center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1276" w:type="dxa"/>
            <w:vAlign w:val="center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671</w:t>
            </w:r>
          </w:p>
        </w:tc>
      </w:tr>
      <w:tr w:rsidR="00660D94" w:rsidRPr="00660D94" w:rsidTr="007F5006">
        <w:tc>
          <w:tcPr>
            <w:tcW w:w="851" w:type="dxa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660D94" w:rsidRPr="00660D94" w:rsidRDefault="00660D94" w:rsidP="007F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Отдельно проживающие пенсионеры и инвалиды, сем.</w:t>
            </w:r>
          </w:p>
        </w:tc>
        <w:tc>
          <w:tcPr>
            <w:tcW w:w="1417" w:type="dxa"/>
            <w:vAlign w:val="center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660D94" w:rsidRPr="00660D94" w:rsidTr="007F5006">
        <w:tc>
          <w:tcPr>
            <w:tcW w:w="851" w:type="dxa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660D94" w:rsidRPr="00660D94" w:rsidRDefault="00660D94" w:rsidP="007F5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Остальные семьи, сем.</w:t>
            </w:r>
          </w:p>
        </w:tc>
        <w:tc>
          <w:tcPr>
            <w:tcW w:w="1417" w:type="dxa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276" w:type="dxa"/>
          </w:tcPr>
          <w:p w:rsidR="00660D94" w:rsidRPr="00660D94" w:rsidRDefault="00660D94" w:rsidP="007F5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D94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</w:tr>
    </w:tbl>
    <w:p w:rsidR="006C41FA" w:rsidRPr="00660D94" w:rsidRDefault="006C41FA" w:rsidP="00FB3C2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694917" w:rsidRDefault="00694917" w:rsidP="00FB3C2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9B">
        <w:rPr>
          <w:rFonts w:ascii="Times New Roman" w:hAnsi="Times New Roman" w:cs="Times New Roman"/>
          <w:b/>
          <w:sz w:val="28"/>
          <w:szCs w:val="28"/>
        </w:rPr>
        <w:t>8. О вопросах, поставленных Думой г. Бодайбо и района</w:t>
      </w:r>
    </w:p>
    <w:p w:rsidR="00AC4D9B" w:rsidRPr="00AC4D9B" w:rsidRDefault="00AC4D9B" w:rsidP="00FB3C2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B0B" w:rsidRPr="00AC4D9B" w:rsidRDefault="00673B0B" w:rsidP="007A0BF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C4D9B">
        <w:rPr>
          <w:rFonts w:ascii="Times New Roman" w:hAnsi="Times New Roman" w:cs="Times New Roman"/>
          <w:sz w:val="24"/>
          <w:szCs w:val="24"/>
        </w:rPr>
        <w:t>В 201</w:t>
      </w:r>
      <w:r w:rsidR="0017613C" w:rsidRPr="00AC4D9B">
        <w:rPr>
          <w:rFonts w:ascii="Times New Roman" w:hAnsi="Times New Roman" w:cs="Times New Roman"/>
          <w:sz w:val="24"/>
          <w:szCs w:val="24"/>
        </w:rPr>
        <w:t>7</w:t>
      </w:r>
      <w:r w:rsidRPr="00AC4D9B">
        <w:rPr>
          <w:rFonts w:ascii="Times New Roman" w:hAnsi="Times New Roman" w:cs="Times New Roman"/>
          <w:sz w:val="24"/>
          <w:szCs w:val="24"/>
        </w:rPr>
        <w:t xml:space="preserve"> г. по результатам рассмотрения вопросов на заседаниях Думы г. Бодайбо и района и ее постоянных комиссий </w:t>
      </w:r>
      <w:r w:rsidR="005471AD" w:rsidRPr="00AC4D9B">
        <w:rPr>
          <w:rFonts w:ascii="Times New Roman" w:hAnsi="Times New Roman" w:cs="Times New Roman"/>
          <w:sz w:val="24"/>
          <w:szCs w:val="24"/>
        </w:rPr>
        <w:t>в администрацию района направлены вопросы:</w:t>
      </w:r>
    </w:p>
    <w:p w:rsidR="002925AA" w:rsidRPr="00AC4D9B" w:rsidRDefault="002925AA" w:rsidP="007A0BF1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AC4D9B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AC4D9B" w:rsidRPr="00AC4D9B">
        <w:rPr>
          <w:rFonts w:ascii="Times New Roman" w:hAnsi="Times New Roman" w:cs="Times New Roman"/>
          <w:i/>
          <w:sz w:val="24"/>
          <w:szCs w:val="24"/>
        </w:rPr>
        <w:t>О деятельности администрации района по решению проблемы бездомных животных на территории Бодайбинского района.</w:t>
      </w:r>
    </w:p>
    <w:p w:rsidR="00AC4D9B" w:rsidRDefault="0086641A" w:rsidP="007A0BF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(вопрос освещен в разделе 7 пункт 7.8).</w:t>
      </w:r>
    </w:p>
    <w:p w:rsidR="00AC4D9B" w:rsidRDefault="00AC4D9B" w:rsidP="007A0BF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C4D9B">
        <w:rPr>
          <w:rFonts w:ascii="Times New Roman" w:hAnsi="Times New Roman" w:cs="Times New Roman"/>
          <w:i/>
          <w:sz w:val="24"/>
          <w:szCs w:val="24"/>
        </w:rPr>
        <w:t>2. О реконструкции КДЦ г. Бодайбо и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BF1" w:rsidRDefault="007A0BF1" w:rsidP="007A0BF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было расторгнут договор аренды здания культурно-досугового центра г. Бодайбо</w:t>
      </w:r>
      <w:r w:rsidR="006757AB">
        <w:rPr>
          <w:rFonts w:ascii="Times New Roman" w:hAnsi="Times New Roman" w:cs="Times New Roman"/>
          <w:sz w:val="24"/>
          <w:szCs w:val="24"/>
        </w:rPr>
        <w:t xml:space="preserve"> (далее – КДЦ)</w:t>
      </w:r>
      <w:r>
        <w:rPr>
          <w:rFonts w:ascii="Times New Roman" w:hAnsi="Times New Roman" w:cs="Times New Roman"/>
          <w:sz w:val="24"/>
          <w:szCs w:val="24"/>
        </w:rPr>
        <w:t>, которое было передано на баланс Управлению культуры.</w:t>
      </w:r>
    </w:p>
    <w:p w:rsidR="009269F5" w:rsidRDefault="007A0BF1" w:rsidP="007A0BF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Внутренние помещения здания </w:t>
      </w:r>
      <w:r w:rsidR="003B4160">
        <w:rPr>
          <w:rFonts w:ascii="Times New Roman" w:hAnsi="Times New Roman" w:cs="Times New Roman"/>
          <w:sz w:val="24"/>
          <w:szCs w:val="24"/>
        </w:rPr>
        <w:t>КДЦ,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9F5">
        <w:rPr>
          <w:rFonts w:ascii="Times New Roman" w:hAnsi="Times New Roman" w:cs="Times New Roman"/>
          <w:sz w:val="24"/>
          <w:szCs w:val="24"/>
        </w:rPr>
        <w:t>инженерные сети, оборудование и кресла в зрительном зале – все находилось в «плачевном» состоянии.</w:t>
      </w:r>
    </w:p>
    <w:p w:rsidR="009269F5" w:rsidRDefault="009269F5" w:rsidP="007A0BF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Администрацией было принято решение</w:t>
      </w:r>
      <w:r w:rsidR="006757AB">
        <w:rPr>
          <w:rFonts w:ascii="Times New Roman" w:hAnsi="Times New Roman" w:cs="Times New Roman"/>
          <w:sz w:val="24"/>
          <w:szCs w:val="24"/>
        </w:rPr>
        <w:t xml:space="preserve"> за счет собственных и средств и спонсорской помощи золотодобывающих предприятий навести порядок в здании культурно-досугового центра и открыть его к началу </w:t>
      </w:r>
      <w:r w:rsidR="003B4160">
        <w:rPr>
          <w:rFonts w:ascii="Times New Roman" w:hAnsi="Times New Roman" w:cs="Times New Roman"/>
          <w:sz w:val="24"/>
          <w:szCs w:val="24"/>
        </w:rPr>
        <w:t xml:space="preserve">новогодних </w:t>
      </w:r>
      <w:r w:rsidR="006757AB">
        <w:rPr>
          <w:rFonts w:ascii="Times New Roman" w:hAnsi="Times New Roman" w:cs="Times New Roman"/>
          <w:sz w:val="24"/>
          <w:szCs w:val="24"/>
        </w:rPr>
        <w:t>мероприятий</w:t>
      </w:r>
      <w:r w:rsidR="003B4160">
        <w:rPr>
          <w:rFonts w:ascii="Times New Roman" w:hAnsi="Times New Roman" w:cs="Times New Roman"/>
          <w:sz w:val="24"/>
          <w:szCs w:val="24"/>
        </w:rPr>
        <w:t>.</w:t>
      </w:r>
    </w:p>
    <w:p w:rsidR="007B7A82" w:rsidRDefault="006757AB" w:rsidP="007A0BF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A0BF1">
        <w:rPr>
          <w:rFonts w:ascii="Times New Roman" w:hAnsi="Times New Roman" w:cs="Times New Roman"/>
          <w:sz w:val="24"/>
          <w:szCs w:val="24"/>
        </w:rPr>
        <w:t>проведения ремонтны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7A0BF1">
        <w:rPr>
          <w:rFonts w:ascii="Times New Roman" w:hAnsi="Times New Roman" w:cs="Times New Roman"/>
          <w:sz w:val="24"/>
          <w:szCs w:val="24"/>
        </w:rPr>
        <w:t xml:space="preserve"> работ в здании КДЦ было направлено </w:t>
      </w:r>
      <w:r w:rsidR="003B4160">
        <w:rPr>
          <w:rFonts w:ascii="Times New Roman" w:hAnsi="Times New Roman" w:cs="Times New Roman"/>
          <w:sz w:val="24"/>
          <w:szCs w:val="24"/>
        </w:rPr>
        <w:t>7,2 млн.</w:t>
      </w:r>
      <w:r w:rsidR="007A0BF1">
        <w:rPr>
          <w:rFonts w:ascii="Times New Roman" w:hAnsi="Times New Roman" w:cs="Times New Roman"/>
          <w:sz w:val="24"/>
          <w:szCs w:val="24"/>
        </w:rPr>
        <w:t xml:space="preserve"> тыс. руб., в том числе</w:t>
      </w:r>
      <w:r w:rsidR="007B7A82">
        <w:rPr>
          <w:rFonts w:ascii="Times New Roman" w:hAnsi="Times New Roman" w:cs="Times New Roman"/>
          <w:sz w:val="24"/>
          <w:szCs w:val="24"/>
        </w:rPr>
        <w:t>:</w:t>
      </w:r>
      <w:r w:rsidR="007A0BF1">
        <w:rPr>
          <w:rFonts w:ascii="Times New Roman" w:hAnsi="Times New Roman" w:cs="Times New Roman"/>
          <w:sz w:val="24"/>
          <w:szCs w:val="24"/>
        </w:rPr>
        <w:t xml:space="preserve"> из бюджета МО г. Бодайбо и района – </w:t>
      </w:r>
      <w:r w:rsidR="003B4160">
        <w:rPr>
          <w:rFonts w:ascii="Times New Roman" w:hAnsi="Times New Roman" w:cs="Times New Roman"/>
          <w:sz w:val="24"/>
          <w:szCs w:val="24"/>
        </w:rPr>
        <w:t>0,3 млн.</w:t>
      </w:r>
      <w:r w:rsidR="007A0BF1">
        <w:rPr>
          <w:rFonts w:ascii="Times New Roman" w:hAnsi="Times New Roman" w:cs="Times New Roman"/>
          <w:sz w:val="24"/>
          <w:szCs w:val="24"/>
        </w:rPr>
        <w:t xml:space="preserve"> руб., и </w:t>
      </w:r>
      <w:r w:rsidR="007B7A82">
        <w:rPr>
          <w:rFonts w:ascii="Times New Roman" w:hAnsi="Times New Roman" w:cs="Times New Roman"/>
          <w:sz w:val="24"/>
          <w:szCs w:val="24"/>
        </w:rPr>
        <w:t xml:space="preserve">внебюджетные средства - </w:t>
      </w:r>
      <w:r w:rsidR="003B4160">
        <w:rPr>
          <w:rFonts w:ascii="Times New Roman" w:hAnsi="Times New Roman" w:cs="Times New Roman"/>
          <w:sz w:val="24"/>
          <w:szCs w:val="24"/>
        </w:rPr>
        <w:t>6,9 млн.</w:t>
      </w:r>
      <w:r w:rsidR="007A0BF1">
        <w:rPr>
          <w:rFonts w:ascii="Times New Roman" w:hAnsi="Times New Roman" w:cs="Times New Roman"/>
          <w:sz w:val="24"/>
          <w:szCs w:val="24"/>
        </w:rPr>
        <w:t xml:space="preserve"> руб. </w:t>
      </w:r>
      <w:r w:rsidR="007B7A82">
        <w:rPr>
          <w:rFonts w:ascii="Times New Roman" w:hAnsi="Times New Roman" w:cs="Times New Roman"/>
          <w:sz w:val="24"/>
          <w:szCs w:val="24"/>
        </w:rPr>
        <w:t>(АО «Полюс Вернинское», АО «ЗДК «»Лензолото», ООО «АС «Ирутская», ООО «Угахан», ООО «Бородинская»).</w:t>
      </w:r>
    </w:p>
    <w:p w:rsidR="007A0BF1" w:rsidRDefault="007B7A82" w:rsidP="007A0BF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эти средства б</w:t>
      </w:r>
      <w:r w:rsidR="007A0BF1">
        <w:rPr>
          <w:rFonts w:ascii="Times New Roman" w:hAnsi="Times New Roman" w:cs="Times New Roman"/>
          <w:sz w:val="24"/>
          <w:szCs w:val="24"/>
        </w:rPr>
        <w:t>ыли выполнены работы по ремонту зрительного зала, фойе, системы отопления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044E3">
        <w:rPr>
          <w:rFonts w:ascii="Times New Roman" w:hAnsi="Times New Roman" w:cs="Times New Roman"/>
          <w:sz w:val="24"/>
          <w:szCs w:val="24"/>
        </w:rPr>
        <w:t xml:space="preserve">частичные </w:t>
      </w:r>
      <w:r>
        <w:rPr>
          <w:rFonts w:ascii="Times New Roman" w:hAnsi="Times New Roman" w:cs="Times New Roman"/>
          <w:sz w:val="24"/>
          <w:szCs w:val="24"/>
        </w:rPr>
        <w:t>компенсационные выплаты за кресла в зрительном зале</w:t>
      </w:r>
      <w:r w:rsidR="004044E3">
        <w:rPr>
          <w:rFonts w:ascii="Times New Roman" w:hAnsi="Times New Roman" w:cs="Times New Roman"/>
          <w:sz w:val="24"/>
          <w:szCs w:val="24"/>
        </w:rPr>
        <w:t>, приобретение напольного покрытия, штор, оборудования и др.)</w:t>
      </w:r>
    </w:p>
    <w:p w:rsidR="00165555" w:rsidRDefault="004044E3" w:rsidP="007A0BF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открытии КДЦ в первый день выступили артисты областного театра юного зрителя</w:t>
      </w:r>
      <w:r w:rsidR="00165555">
        <w:rPr>
          <w:rFonts w:ascii="Times New Roman" w:hAnsi="Times New Roman" w:cs="Times New Roman"/>
          <w:sz w:val="24"/>
          <w:szCs w:val="24"/>
        </w:rPr>
        <w:t xml:space="preserve"> им. Вампилова, затем была череда новогодних утренников и представлений. </w:t>
      </w:r>
    </w:p>
    <w:p w:rsidR="00AC4D9B" w:rsidRDefault="00AC4D9B" w:rsidP="007A0BF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C4D9B">
        <w:rPr>
          <w:rFonts w:ascii="Times New Roman" w:hAnsi="Times New Roman" w:cs="Times New Roman"/>
          <w:i/>
          <w:sz w:val="24"/>
          <w:szCs w:val="24"/>
        </w:rPr>
        <w:t>3. Об обеспечении транспортного сообщения с п. Перевоз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EF2" w:rsidRDefault="00D66EF2" w:rsidP="00D66EF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r w:rsidR="006D4D1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2018 г. Администрация совместно с администрацией Жуинского сельского поселения проводила работу по поиску водителя с категорией «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». В результате проведенной работы удалось найти водителя, проживающего в п. Перевоз и готового устроиться в ООО «УК ГОРОД», но без соответствующей категории.</w:t>
      </w:r>
    </w:p>
    <w:p w:rsidR="00D66EF2" w:rsidRDefault="00D66EF2" w:rsidP="00D66EF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совместной работе двух администраций также удалось найти спонсора, что позволило за внебюджетные средства обучить водителя в автошколе «МАГИС» и получить категорию «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». Стоимость обучения составила 40 000 руб.</w:t>
      </w:r>
    </w:p>
    <w:p w:rsidR="00D66EF2" w:rsidRDefault="00D66EF2" w:rsidP="00D66EF2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D7443E">
        <w:rPr>
          <w:rFonts w:ascii="Times New Roman" w:hAnsi="Times New Roman"/>
          <w:sz w:val="24"/>
          <w:szCs w:val="24"/>
        </w:rPr>
        <w:t>01.02.</w:t>
      </w:r>
      <w:r>
        <w:rPr>
          <w:rFonts w:ascii="Times New Roman" w:hAnsi="Times New Roman"/>
          <w:sz w:val="24"/>
          <w:szCs w:val="24"/>
        </w:rPr>
        <w:t>2019 г. Администрацией района организован регулярный междугородний маршрут Перевоз-Бодайбо. Маршрут будет осуществляется в рамках муниципального контракта, заключенного с ООО «УК ГОРОД»</w:t>
      </w:r>
      <w:r w:rsidR="00FC1F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следующему расписанию:</w:t>
      </w:r>
    </w:p>
    <w:p w:rsidR="00D66EF2" w:rsidRDefault="00D66EF2" w:rsidP="00D66EF2">
      <w:pPr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каждое воскресенье (кроме праздничных дней), время отправления из п. Перевоз в 9-00 ч. от здания администрации Жуинского сельского поселения</w:t>
      </w:r>
      <w:r w:rsidR="006D4D1D">
        <w:rPr>
          <w:rFonts w:ascii="Times New Roman" w:hAnsi="Times New Roman"/>
          <w:sz w:val="24"/>
          <w:szCs w:val="24"/>
          <w:lang w:eastAsia="ru-RU"/>
        </w:rPr>
        <w:t>;</w:t>
      </w:r>
    </w:p>
    <w:p w:rsidR="00D66EF2" w:rsidRDefault="006D4D1D" w:rsidP="00D66EF2">
      <w:pPr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D66EF2">
        <w:rPr>
          <w:rFonts w:ascii="Times New Roman" w:hAnsi="Times New Roman"/>
          <w:sz w:val="24"/>
          <w:szCs w:val="24"/>
          <w:lang w:eastAsia="ru-RU"/>
        </w:rPr>
        <w:t>тправление из г. Бодайбо в понедельник (кроме праздничных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6EF2">
        <w:rPr>
          <w:rFonts w:ascii="Times New Roman" w:hAnsi="Times New Roman"/>
          <w:sz w:val="24"/>
          <w:szCs w:val="24"/>
          <w:lang w:eastAsia="ru-RU"/>
        </w:rPr>
        <w:t>дней) в 9-00 ч. от автостанции.</w:t>
      </w:r>
    </w:p>
    <w:p w:rsidR="00D66EF2" w:rsidRDefault="00D66EF2" w:rsidP="00D66EF2">
      <w:pPr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Стоимость проезда составит для взрослого – 1 374 руб., для детей </w:t>
      </w:r>
      <w:r w:rsidR="006D4D1D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687 руб.</w:t>
      </w:r>
    </w:p>
    <w:p w:rsidR="00D66EF2" w:rsidRDefault="00D66EF2" w:rsidP="00D66EF2">
      <w:pPr>
        <w:ind w:firstLine="567"/>
        <w:rPr>
          <w:rFonts w:ascii="Times New Roman" w:hAnsi="Times New Roman"/>
          <w:sz w:val="36"/>
          <w:szCs w:val="36"/>
          <w:lang w:eastAsia="ru-RU"/>
        </w:rPr>
      </w:pPr>
    </w:p>
    <w:p w:rsidR="00D66EF2" w:rsidRDefault="00D66EF2" w:rsidP="00D66EF2">
      <w:pPr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</w:p>
    <w:p w:rsidR="00D66EF2" w:rsidRDefault="00D66EF2" w:rsidP="00D66EF2"/>
    <w:p w:rsidR="00AC4D9B" w:rsidRPr="00AC4D9B" w:rsidRDefault="00AC4D9B" w:rsidP="007A0BF1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AC4D9B" w:rsidRPr="00AC4D9B" w:rsidSect="00806156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3CC" w:rsidRDefault="007073CC" w:rsidP="000B686B">
      <w:r>
        <w:separator/>
      </w:r>
    </w:p>
  </w:endnote>
  <w:endnote w:type="continuationSeparator" w:id="0">
    <w:p w:rsidR="007073CC" w:rsidRDefault="007073CC" w:rsidP="000B6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49255"/>
      <w:docPartObj>
        <w:docPartGallery w:val="Page Numbers (Bottom of Page)"/>
        <w:docPartUnique/>
      </w:docPartObj>
    </w:sdtPr>
    <w:sdtContent>
      <w:p w:rsidR="00F96A8D" w:rsidRDefault="00C1336B">
        <w:pPr>
          <w:pStyle w:val="ac"/>
          <w:jc w:val="center"/>
        </w:pPr>
        <w:fldSimple w:instr=" PAGE   \* MERGEFORMAT ">
          <w:r w:rsidR="00771965">
            <w:rPr>
              <w:noProof/>
            </w:rPr>
            <w:t>3</w:t>
          </w:r>
        </w:fldSimple>
      </w:p>
    </w:sdtContent>
  </w:sdt>
  <w:p w:rsidR="00F96A8D" w:rsidRDefault="00F96A8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3CC" w:rsidRDefault="007073CC" w:rsidP="000B686B">
      <w:r>
        <w:separator/>
      </w:r>
    </w:p>
  </w:footnote>
  <w:footnote w:type="continuationSeparator" w:id="0">
    <w:p w:rsidR="007073CC" w:rsidRDefault="007073CC" w:rsidP="000B6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80E"/>
    <w:rsid w:val="00004D74"/>
    <w:rsid w:val="00004F73"/>
    <w:rsid w:val="00010EC8"/>
    <w:rsid w:val="0001189E"/>
    <w:rsid w:val="00011D1A"/>
    <w:rsid w:val="000128E4"/>
    <w:rsid w:val="000131CA"/>
    <w:rsid w:val="00015B95"/>
    <w:rsid w:val="00015BF3"/>
    <w:rsid w:val="00016F00"/>
    <w:rsid w:val="000205B7"/>
    <w:rsid w:val="00020622"/>
    <w:rsid w:val="00024A84"/>
    <w:rsid w:val="00025B78"/>
    <w:rsid w:val="0002687C"/>
    <w:rsid w:val="00027354"/>
    <w:rsid w:val="000303FA"/>
    <w:rsid w:val="0003074A"/>
    <w:rsid w:val="00030DC1"/>
    <w:rsid w:val="000324C7"/>
    <w:rsid w:val="00037A91"/>
    <w:rsid w:val="00037BF8"/>
    <w:rsid w:val="00037C5D"/>
    <w:rsid w:val="000417FD"/>
    <w:rsid w:val="000431B7"/>
    <w:rsid w:val="000444F2"/>
    <w:rsid w:val="00044B52"/>
    <w:rsid w:val="00045678"/>
    <w:rsid w:val="00045DD4"/>
    <w:rsid w:val="000464B3"/>
    <w:rsid w:val="00046571"/>
    <w:rsid w:val="00047566"/>
    <w:rsid w:val="00047D63"/>
    <w:rsid w:val="00051D7A"/>
    <w:rsid w:val="00054308"/>
    <w:rsid w:val="00060670"/>
    <w:rsid w:val="00061CF3"/>
    <w:rsid w:val="00070EBF"/>
    <w:rsid w:val="0007221E"/>
    <w:rsid w:val="000745EA"/>
    <w:rsid w:val="00075A60"/>
    <w:rsid w:val="000823E5"/>
    <w:rsid w:val="000826A2"/>
    <w:rsid w:val="00082BA7"/>
    <w:rsid w:val="00084816"/>
    <w:rsid w:val="000862CF"/>
    <w:rsid w:val="00087594"/>
    <w:rsid w:val="000903BA"/>
    <w:rsid w:val="0009050D"/>
    <w:rsid w:val="00092921"/>
    <w:rsid w:val="00093382"/>
    <w:rsid w:val="00093ED0"/>
    <w:rsid w:val="0009477A"/>
    <w:rsid w:val="00095C29"/>
    <w:rsid w:val="00095EBD"/>
    <w:rsid w:val="00095FD7"/>
    <w:rsid w:val="000960F3"/>
    <w:rsid w:val="000963A4"/>
    <w:rsid w:val="0009642A"/>
    <w:rsid w:val="00096CBE"/>
    <w:rsid w:val="000A0957"/>
    <w:rsid w:val="000A180E"/>
    <w:rsid w:val="000A21FA"/>
    <w:rsid w:val="000A2FBB"/>
    <w:rsid w:val="000B41B8"/>
    <w:rsid w:val="000B429F"/>
    <w:rsid w:val="000B526C"/>
    <w:rsid w:val="000B6080"/>
    <w:rsid w:val="000B686B"/>
    <w:rsid w:val="000B7181"/>
    <w:rsid w:val="000C1651"/>
    <w:rsid w:val="000C2580"/>
    <w:rsid w:val="000C297B"/>
    <w:rsid w:val="000C2A7E"/>
    <w:rsid w:val="000C32AE"/>
    <w:rsid w:val="000C463B"/>
    <w:rsid w:val="000D0C10"/>
    <w:rsid w:val="000D478A"/>
    <w:rsid w:val="000D4997"/>
    <w:rsid w:val="000D7CFC"/>
    <w:rsid w:val="000E0774"/>
    <w:rsid w:val="000E1041"/>
    <w:rsid w:val="000E109C"/>
    <w:rsid w:val="000E45C3"/>
    <w:rsid w:val="000E5266"/>
    <w:rsid w:val="000E5564"/>
    <w:rsid w:val="000E74D6"/>
    <w:rsid w:val="000F0D4D"/>
    <w:rsid w:val="000F0F85"/>
    <w:rsid w:val="000F2AF7"/>
    <w:rsid w:val="000F2D2B"/>
    <w:rsid w:val="000F2EF9"/>
    <w:rsid w:val="000F48DB"/>
    <w:rsid w:val="000F6BAC"/>
    <w:rsid w:val="001016AB"/>
    <w:rsid w:val="00101E35"/>
    <w:rsid w:val="001039B9"/>
    <w:rsid w:val="00104021"/>
    <w:rsid w:val="001044CC"/>
    <w:rsid w:val="00105766"/>
    <w:rsid w:val="0010607E"/>
    <w:rsid w:val="00111662"/>
    <w:rsid w:val="00113F47"/>
    <w:rsid w:val="00114A83"/>
    <w:rsid w:val="001154D5"/>
    <w:rsid w:val="001170F2"/>
    <w:rsid w:val="0011792E"/>
    <w:rsid w:val="001202AD"/>
    <w:rsid w:val="00123649"/>
    <w:rsid w:val="0012379E"/>
    <w:rsid w:val="00126734"/>
    <w:rsid w:val="00127579"/>
    <w:rsid w:val="00127A22"/>
    <w:rsid w:val="00132A70"/>
    <w:rsid w:val="001355EA"/>
    <w:rsid w:val="0013664B"/>
    <w:rsid w:val="001376BB"/>
    <w:rsid w:val="00140A2D"/>
    <w:rsid w:val="00141568"/>
    <w:rsid w:val="001437E7"/>
    <w:rsid w:val="00150D58"/>
    <w:rsid w:val="00151D5E"/>
    <w:rsid w:val="00153EC2"/>
    <w:rsid w:val="00155558"/>
    <w:rsid w:val="001562E1"/>
    <w:rsid w:val="00160CB7"/>
    <w:rsid w:val="00160F03"/>
    <w:rsid w:val="0016341F"/>
    <w:rsid w:val="00165555"/>
    <w:rsid w:val="001672DF"/>
    <w:rsid w:val="00170480"/>
    <w:rsid w:val="001705B7"/>
    <w:rsid w:val="00171185"/>
    <w:rsid w:val="00171CE6"/>
    <w:rsid w:val="00173BDD"/>
    <w:rsid w:val="00174287"/>
    <w:rsid w:val="00175DE2"/>
    <w:rsid w:val="0017613C"/>
    <w:rsid w:val="001765B3"/>
    <w:rsid w:val="00176D44"/>
    <w:rsid w:val="00177EEA"/>
    <w:rsid w:val="0018155F"/>
    <w:rsid w:val="00182DF3"/>
    <w:rsid w:val="00183DE0"/>
    <w:rsid w:val="00184240"/>
    <w:rsid w:val="00184B1F"/>
    <w:rsid w:val="001871FB"/>
    <w:rsid w:val="00187A7B"/>
    <w:rsid w:val="00187C77"/>
    <w:rsid w:val="0019078E"/>
    <w:rsid w:val="00191503"/>
    <w:rsid w:val="00191EAE"/>
    <w:rsid w:val="00195C64"/>
    <w:rsid w:val="00195E4B"/>
    <w:rsid w:val="001A18DF"/>
    <w:rsid w:val="001A1C68"/>
    <w:rsid w:val="001A2383"/>
    <w:rsid w:val="001A278B"/>
    <w:rsid w:val="001A31F8"/>
    <w:rsid w:val="001A3717"/>
    <w:rsid w:val="001A3833"/>
    <w:rsid w:val="001A4629"/>
    <w:rsid w:val="001A56D4"/>
    <w:rsid w:val="001A6BCA"/>
    <w:rsid w:val="001A74B9"/>
    <w:rsid w:val="001B2A59"/>
    <w:rsid w:val="001B3FEF"/>
    <w:rsid w:val="001B4C60"/>
    <w:rsid w:val="001B5C8B"/>
    <w:rsid w:val="001C29AE"/>
    <w:rsid w:val="001C4D59"/>
    <w:rsid w:val="001C516A"/>
    <w:rsid w:val="001C5387"/>
    <w:rsid w:val="001C6B17"/>
    <w:rsid w:val="001C77F8"/>
    <w:rsid w:val="001D15A1"/>
    <w:rsid w:val="001D1C39"/>
    <w:rsid w:val="001D2162"/>
    <w:rsid w:val="001D7267"/>
    <w:rsid w:val="001E4B57"/>
    <w:rsid w:val="001F0D3F"/>
    <w:rsid w:val="001F5425"/>
    <w:rsid w:val="001F6B32"/>
    <w:rsid w:val="001F7C4A"/>
    <w:rsid w:val="00201DF2"/>
    <w:rsid w:val="002026A7"/>
    <w:rsid w:val="0020374F"/>
    <w:rsid w:val="002044BD"/>
    <w:rsid w:val="00206AA8"/>
    <w:rsid w:val="00206B89"/>
    <w:rsid w:val="00207478"/>
    <w:rsid w:val="00210093"/>
    <w:rsid w:val="0021065A"/>
    <w:rsid w:val="00210E88"/>
    <w:rsid w:val="002110EB"/>
    <w:rsid w:val="00212840"/>
    <w:rsid w:val="0021453D"/>
    <w:rsid w:val="002145C9"/>
    <w:rsid w:val="002233CB"/>
    <w:rsid w:val="0022589C"/>
    <w:rsid w:val="00226747"/>
    <w:rsid w:val="00230252"/>
    <w:rsid w:val="002317EC"/>
    <w:rsid w:val="00232246"/>
    <w:rsid w:val="00234035"/>
    <w:rsid w:val="00234D7E"/>
    <w:rsid w:val="00244F8F"/>
    <w:rsid w:val="0024683E"/>
    <w:rsid w:val="00247525"/>
    <w:rsid w:val="002512DE"/>
    <w:rsid w:val="00251419"/>
    <w:rsid w:val="0025269D"/>
    <w:rsid w:val="00252925"/>
    <w:rsid w:val="00254689"/>
    <w:rsid w:val="0025577A"/>
    <w:rsid w:val="00256A8F"/>
    <w:rsid w:val="00257572"/>
    <w:rsid w:val="00257A00"/>
    <w:rsid w:val="00257AF6"/>
    <w:rsid w:val="00257B63"/>
    <w:rsid w:val="00257F7D"/>
    <w:rsid w:val="00264642"/>
    <w:rsid w:val="00264AD1"/>
    <w:rsid w:val="00266933"/>
    <w:rsid w:val="00270C33"/>
    <w:rsid w:val="00271790"/>
    <w:rsid w:val="00272279"/>
    <w:rsid w:val="00275124"/>
    <w:rsid w:val="002754D2"/>
    <w:rsid w:val="00276C8F"/>
    <w:rsid w:val="0027724A"/>
    <w:rsid w:val="002776E0"/>
    <w:rsid w:val="00277D47"/>
    <w:rsid w:val="0028072D"/>
    <w:rsid w:val="00281A50"/>
    <w:rsid w:val="00282254"/>
    <w:rsid w:val="0028255B"/>
    <w:rsid w:val="00283CA4"/>
    <w:rsid w:val="00286083"/>
    <w:rsid w:val="002863F8"/>
    <w:rsid w:val="0028727C"/>
    <w:rsid w:val="002879CA"/>
    <w:rsid w:val="0029174F"/>
    <w:rsid w:val="002919E7"/>
    <w:rsid w:val="002925AA"/>
    <w:rsid w:val="0029292D"/>
    <w:rsid w:val="00292D52"/>
    <w:rsid w:val="00293342"/>
    <w:rsid w:val="002961A7"/>
    <w:rsid w:val="00297927"/>
    <w:rsid w:val="002A0381"/>
    <w:rsid w:val="002A0405"/>
    <w:rsid w:val="002A04C5"/>
    <w:rsid w:val="002A0FEC"/>
    <w:rsid w:val="002A2386"/>
    <w:rsid w:val="002A45DF"/>
    <w:rsid w:val="002A4899"/>
    <w:rsid w:val="002A5BC9"/>
    <w:rsid w:val="002A70D7"/>
    <w:rsid w:val="002A729C"/>
    <w:rsid w:val="002A7321"/>
    <w:rsid w:val="002A7914"/>
    <w:rsid w:val="002B0298"/>
    <w:rsid w:val="002B1A30"/>
    <w:rsid w:val="002B354A"/>
    <w:rsid w:val="002B47AD"/>
    <w:rsid w:val="002B7122"/>
    <w:rsid w:val="002B71FC"/>
    <w:rsid w:val="002B746F"/>
    <w:rsid w:val="002B7966"/>
    <w:rsid w:val="002C0168"/>
    <w:rsid w:val="002C44B2"/>
    <w:rsid w:val="002C67E2"/>
    <w:rsid w:val="002C6B98"/>
    <w:rsid w:val="002C7096"/>
    <w:rsid w:val="002C76E2"/>
    <w:rsid w:val="002D0010"/>
    <w:rsid w:val="002D0284"/>
    <w:rsid w:val="002D02B5"/>
    <w:rsid w:val="002D0A1C"/>
    <w:rsid w:val="002D2D47"/>
    <w:rsid w:val="002D39C2"/>
    <w:rsid w:val="002D46B2"/>
    <w:rsid w:val="002D47FD"/>
    <w:rsid w:val="002D543F"/>
    <w:rsid w:val="002E0C3C"/>
    <w:rsid w:val="002E0F3A"/>
    <w:rsid w:val="002E2E64"/>
    <w:rsid w:val="002E3B47"/>
    <w:rsid w:val="002E62CA"/>
    <w:rsid w:val="002E6472"/>
    <w:rsid w:val="002F01C6"/>
    <w:rsid w:val="002F2059"/>
    <w:rsid w:val="002F48F4"/>
    <w:rsid w:val="002F51E0"/>
    <w:rsid w:val="002F5312"/>
    <w:rsid w:val="002F6255"/>
    <w:rsid w:val="002F6785"/>
    <w:rsid w:val="002F6AD6"/>
    <w:rsid w:val="003003E5"/>
    <w:rsid w:val="003004E7"/>
    <w:rsid w:val="0030133F"/>
    <w:rsid w:val="00302235"/>
    <w:rsid w:val="00303576"/>
    <w:rsid w:val="00303A64"/>
    <w:rsid w:val="00303CA8"/>
    <w:rsid w:val="00304897"/>
    <w:rsid w:val="00304940"/>
    <w:rsid w:val="00305A25"/>
    <w:rsid w:val="00306274"/>
    <w:rsid w:val="00307155"/>
    <w:rsid w:val="00307622"/>
    <w:rsid w:val="00307810"/>
    <w:rsid w:val="003079B6"/>
    <w:rsid w:val="00311A32"/>
    <w:rsid w:val="00314979"/>
    <w:rsid w:val="003149B6"/>
    <w:rsid w:val="00314C08"/>
    <w:rsid w:val="00315715"/>
    <w:rsid w:val="00315919"/>
    <w:rsid w:val="003167C5"/>
    <w:rsid w:val="00316B9F"/>
    <w:rsid w:val="00316FFE"/>
    <w:rsid w:val="00320DD2"/>
    <w:rsid w:val="00321B2F"/>
    <w:rsid w:val="0032255D"/>
    <w:rsid w:val="0032404D"/>
    <w:rsid w:val="003261AE"/>
    <w:rsid w:val="00326546"/>
    <w:rsid w:val="003269D2"/>
    <w:rsid w:val="00326E98"/>
    <w:rsid w:val="00330039"/>
    <w:rsid w:val="00330F02"/>
    <w:rsid w:val="003319E7"/>
    <w:rsid w:val="0033286E"/>
    <w:rsid w:val="00333EC6"/>
    <w:rsid w:val="0033408B"/>
    <w:rsid w:val="00334328"/>
    <w:rsid w:val="00334B21"/>
    <w:rsid w:val="00336189"/>
    <w:rsid w:val="00336617"/>
    <w:rsid w:val="00337E1D"/>
    <w:rsid w:val="003401C5"/>
    <w:rsid w:val="0034170A"/>
    <w:rsid w:val="0034404E"/>
    <w:rsid w:val="00344D2D"/>
    <w:rsid w:val="003464C2"/>
    <w:rsid w:val="00346BCB"/>
    <w:rsid w:val="003474E2"/>
    <w:rsid w:val="00354DEF"/>
    <w:rsid w:val="00355D50"/>
    <w:rsid w:val="00355D75"/>
    <w:rsid w:val="00356295"/>
    <w:rsid w:val="00356FA7"/>
    <w:rsid w:val="00357B42"/>
    <w:rsid w:val="00361B75"/>
    <w:rsid w:val="00362396"/>
    <w:rsid w:val="0036393E"/>
    <w:rsid w:val="003647B5"/>
    <w:rsid w:val="003657F7"/>
    <w:rsid w:val="00367EBE"/>
    <w:rsid w:val="00371408"/>
    <w:rsid w:val="00371E49"/>
    <w:rsid w:val="003721A1"/>
    <w:rsid w:val="00373248"/>
    <w:rsid w:val="0037342C"/>
    <w:rsid w:val="00373850"/>
    <w:rsid w:val="0037455D"/>
    <w:rsid w:val="00374702"/>
    <w:rsid w:val="00377E65"/>
    <w:rsid w:val="00380300"/>
    <w:rsid w:val="00383C45"/>
    <w:rsid w:val="00383F2A"/>
    <w:rsid w:val="003844A5"/>
    <w:rsid w:val="00384CD8"/>
    <w:rsid w:val="00384E83"/>
    <w:rsid w:val="00386059"/>
    <w:rsid w:val="003861EB"/>
    <w:rsid w:val="003863B2"/>
    <w:rsid w:val="00386BC6"/>
    <w:rsid w:val="003879D2"/>
    <w:rsid w:val="00391846"/>
    <w:rsid w:val="0039340B"/>
    <w:rsid w:val="00395814"/>
    <w:rsid w:val="003968A3"/>
    <w:rsid w:val="0039720B"/>
    <w:rsid w:val="003A1E23"/>
    <w:rsid w:val="003A2656"/>
    <w:rsid w:val="003A3A1B"/>
    <w:rsid w:val="003A5908"/>
    <w:rsid w:val="003A5934"/>
    <w:rsid w:val="003A7E43"/>
    <w:rsid w:val="003B108E"/>
    <w:rsid w:val="003B2271"/>
    <w:rsid w:val="003B2376"/>
    <w:rsid w:val="003B2B97"/>
    <w:rsid w:val="003B4160"/>
    <w:rsid w:val="003B4E31"/>
    <w:rsid w:val="003B5B64"/>
    <w:rsid w:val="003C0231"/>
    <w:rsid w:val="003C09B7"/>
    <w:rsid w:val="003C1BE6"/>
    <w:rsid w:val="003C1DE3"/>
    <w:rsid w:val="003C466A"/>
    <w:rsid w:val="003C5765"/>
    <w:rsid w:val="003C6F09"/>
    <w:rsid w:val="003C73F3"/>
    <w:rsid w:val="003D09B5"/>
    <w:rsid w:val="003D2D24"/>
    <w:rsid w:val="003D2F21"/>
    <w:rsid w:val="003D5E8F"/>
    <w:rsid w:val="003D76BC"/>
    <w:rsid w:val="003E233D"/>
    <w:rsid w:val="003E2474"/>
    <w:rsid w:val="003E6424"/>
    <w:rsid w:val="003E6446"/>
    <w:rsid w:val="003E6C96"/>
    <w:rsid w:val="003E6C9B"/>
    <w:rsid w:val="003E6D7D"/>
    <w:rsid w:val="003E6EA9"/>
    <w:rsid w:val="003E757D"/>
    <w:rsid w:val="003F0298"/>
    <w:rsid w:val="003F084E"/>
    <w:rsid w:val="003F1454"/>
    <w:rsid w:val="003F5447"/>
    <w:rsid w:val="003F62CB"/>
    <w:rsid w:val="003F728F"/>
    <w:rsid w:val="003F7DE5"/>
    <w:rsid w:val="00401B48"/>
    <w:rsid w:val="00402547"/>
    <w:rsid w:val="00402DCB"/>
    <w:rsid w:val="0040305A"/>
    <w:rsid w:val="004044E3"/>
    <w:rsid w:val="00404C9A"/>
    <w:rsid w:val="00405987"/>
    <w:rsid w:val="0040721A"/>
    <w:rsid w:val="00407D6B"/>
    <w:rsid w:val="004104EA"/>
    <w:rsid w:val="004109F8"/>
    <w:rsid w:val="00411135"/>
    <w:rsid w:val="00411171"/>
    <w:rsid w:val="00413724"/>
    <w:rsid w:val="0041534E"/>
    <w:rsid w:val="00415958"/>
    <w:rsid w:val="00417659"/>
    <w:rsid w:val="004176B5"/>
    <w:rsid w:val="00417A46"/>
    <w:rsid w:val="00420B94"/>
    <w:rsid w:val="00422498"/>
    <w:rsid w:val="00423E6D"/>
    <w:rsid w:val="0042446F"/>
    <w:rsid w:val="004246CC"/>
    <w:rsid w:val="00425B6F"/>
    <w:rsid w:val="0043004D"/>
    <w:rsid w:val="0043130B"/>
    <w:rsid w:val="00431A14"/>
    <w:rsid w:val="00431E53"/>
    <w:rsid w:val="00432671"/>
    <w:rsid w:val="00433FF6"/>
    <w:rsid w:val="00434C23"/>
    <w:rsid w:val="00436C5C"/>
    <w:rsid w:val="00437C34"/>
    <w:rsid w:val="00440C18"/>
    <w:rsid w:val="00440DB4"/>
    <w:rsid w:val="004427B3"/>
    <w:rsid w:val="00442D5C"/>
    <w:rsid w:val="00444513"/>
    <w:rsid w:val="004451F0"/>
    <w:rsid w:val="00446483"/>
    <w:rsid w:val="00447B0F"/>
    <w:rsid w:val="0045199A"/>
    <w:rsid w:val="00451C82"/>
    <w:rsid w:val="00456787"/>
    <w:rsid w:val="00457095"/>
    <w:rsid w:val="004574F0"/>
    <w:rsid w:val="00460143"/>
    <w:rsid w:val="0046255E"/>
    <w:rsid w:val="00462E67"/>
    <w:rsid w:val="00463986"/>
    <w:rsid w:val="00466267"/>
    <w:rsid w:val="004667DA"/>
    <w:rsid w:val="004709BD"/>
    <w:rsid w:val="00471D0A"/>
    <w:rsid w:val="004726E9"/>
    <w:rsid w:val="0047303A"/>
    <w:rsid w:val="00473129"/>
    <w:rsid w:val="00473A3F"/>
    <w:rsid w:val="00474258"/>
    <w:rsid w:val="00474941"/>
    <w:rsid w:val="00474D52"/>
    <w:rsid w:val="00475407"/>
    <w:rsid w:val="004754D3"/>
    <w:rsid w:val="00482FF0"/>
    <w:rsid w:val="0048347C"/>
    <w:rsid w:val="00484DFD"/>
    <w:rsid w:val="00485732"/>
    <w:rsid w:val="00485DCC"/>
    <w:rsid w:val="00485EC2"/>
    <w:rsid w:val="0048775F"/>
    <w:rsid w:val="004878A1"/>
    <w:rsid w:val="004926B8"/>
    <w:rsid w:val="00492EA2"/>
    <w:rsid w:val="00495C9F"/>
    <w:rsid w:val="00495F24"/>
    <w:rsid w:val="0049716E"/>
    <w:rsid w:val="00497CCC"/>
    <w:rsid w:val="004A0B73"/>
    <w:rsid w:val="004A1E78"/>
    <w:rsid w:val="004A2C6E"/>
    <w:rsid w:val="004A3FC1"/>
    <w:rsid w:val="004A4528"/>
    <w:rsid w:val="004A62FB"/>
    <w:rsid w:val="004A65F5"/>
    <w:rsid w:val="004B12A4"/>
    <w:rsid w:val="004B17DD"/>
    <w:rsid w:val="004B2F09"/>
    <w:rsid w:val="004B37B3"/>
    <w:rsid w:val="004B6A32"/>
    <w:rsid w:val="004B6F9B"/>
    <w:rsid w:val="004C1F60"/>
    <w:rsid w:val="004C2642"/>
    <w:rsid w:val="004C456F"/>
    <w:rsid w:val="004C5361"/>
    <w:rsid w:val="004C6BE0"/>
    <w:rsid w:val="004C6E85"/>
    <w:rsid w:val="004D2F13"/>
    <w:rsid w:val="004D3C1E"/>
    <w:rsid w:val="004D764E"/>
    <w:rsid w:val="004D7E86"/>
    <w:rsid w:val="004E17E3"/>
    <w:rsid w:val="004E3066"/>
    <w:rsid w:val="004E7821"/>
    <w:rsid w:val="004E7F0C"/>
    <w:rsid w:val="004F14FA"/>
    <w:rsid w:val="004F482C"/>
    <w:rsid w:val="004F4E94"/>
    <w:rsid w:val="004F4F8B"/>
    <w:rsid w:val="004F5FFB"/>
    <w:rsid w:val="004F63B8"/>
    <w:rsid w:val="004F6A1E"/>
    <w:rsid w:val="00502093"/>
    <w:rsid w:val="005022B9"/>
    <w:rsid w:val="005039BF"/>
    <w:rsid w:val="005047B7"/>
    <w:rsid w:val="00505CF1"/>
    <w:rsid w:val="0050779A"/>
    <w:rsid w:val="00507B21"/>
    <w:rsid w:val="0051227A"/>
    <w:rsid w:val="005131AD"/>
    <w:rsid w:val="0051371A"/>
    <w:rsid w:val="005156A3"/>
    <w:rsid w:val="00520918"/>
    <w:rsid w:val="00520A93"/>
    <w:rsid w:val="00521D7F"/>
    <w:rsid w:val="005254B5"/>
    <w:rsid w:val="005262F5"/>
    <w:rsid w:val="00527453"/>
    <w:rsid w:val="00530E91"/>
    <w:rsid w:val="00534EB0"/>
    <w:rsid w:val="005357A8"/>
    <w:rsid w:val="00536DF9"/>
    <w:rsid w:val="005378C7"/>
    <w:rsid w:val="00542CA3"/>
    <w:rsid w:val="00543159"/>
    <w:rsid w:val="00543B59"/>
    <w:rsid w:val="00544FEB"/>
    <w:rsid w:val="0054603F"/>
    <w:rsid w:val="005471AD"/>
    <w:rsid w:val="0054782F"/>
    <w:rsid w:val="00547F50"/>
    <w:rsid w:val="0055107B"/>
    <w:rsid w:val="00553B1E"/>
    <w:rsid w:val="00553DB6"/>
    <w:rsid w:val="005547A2"/>
    <w:rsid w:val="00556835"/>
    <w:rsid w:val="005622BA"/>
    <w:rsid w:val="00562A91"/>
    <w:rsid w:val="00565106"/>
    <w:rsid w:val="005652EB"/>
    <w:rsid w:val="00567945"/>
    <w:rsid w:val="00572E01"/>
    <w:rsid w:val="00574059"/>
    <w:rsid w:val="00574658"/>
    <w:rsid w:val="00574A18"/>
    <w:rsid w:val="00575585"/>
    <w:rsid w:val="00576D4D"/>
    <w:rsid w:val="005801FC"/>
    <w:rsid w:val="0058299D"/>
    <w:rsid w:val="00584328"/>
    <w:rsid w:val="005848F3"/>
    <w:rsid w:val="00585B09"/>
    <w:rsid w:val="00590589"/>
    <w:rsid w:val="00591306"/>
    <w:rsid w:val="00591E12"/>
    <w:rsid w:val="00591E4F"/>
    <w:rsid w:val="00593A6A"/>
    <w:rsid w:val="005943DA"/>
    <w:rsid w:val="00594D8A"/>
    <w:rsid w:val="00594E9D"/>
    <w:rsid w:val="005965B8"/>
    <w:rsid w:val="00597967"/>
    <w:rsid w:val="00597EDA"/>
    <w:rsid w:val="005A3456"/>
    <w:rsid w:val="005B1682"/>
    <w:rsid w:val="005B303C"/>
    <w:rsid w:val="005B391F"/>
    <w:rsid w:val="005B534E"/>
    <w:rsid w:val="005C1912"/>
    <w:rsid w:val="005C3E39"/>
    <w:rsid w:val="005C4DF4"/>
    <w:rsid w:val="005C5D27"/>
    <w:rsid w:val="005C64B2"/>
    <w:rsid w:val="005C768A"/>
    <w:rsid w:val="005D1F25"/>
    <w:rsid w:val="005D2067"/>
    <w:rsid w:val="005D46C9"/>
    <w:rsid w:val="005D531E"/>
    <w:rsid w:val="005D553F"/>
    <w:rsid w:val="005D7B61"/>
    <w:rsid w:val="005D7E5E"/>
    <w:rsid w:val="005E014B"/>
    <w:rsid w:val="005E0281"/>
    <w:rsid w:val="005E06A1"/>
    <w:rsid w:val="005E2FD2"/>
    <w:rsid w:val="005E3588"/>
    <w:rsid w:val="005E4D38"/>
    <w:rsid w:val="005E51D6"/>
    <w:rsid w:val="005E54FE"/>
    <w:rsid w:val="005E5D24"/>
    <w:rsid w:val="005E5F41"/>
    <w:rsid w:val="005F0270"/>
    <w:rsid w:val="005F1110"/>
    <w:rsid w:val="005F1A9B"/>
    <w:rsid w:val="005F2C8A"/>
    <w:rsid w:val="005F518B"/>
    <w:rsid w:val="005F6C7D"/>
    <w:rsid w:val="005F6F9C"/>
    <w:rsid w:val="006017EA"/>
    <w:rsid w:val="00601899"/>
    <w:rsid w:val="006051FD"/>
    <w:rsid w:val="00607296"/>
    <w:rsid w:val="006102CB"/>
    <w:rsid w:val="00610553"/>
    <w:rsid w:val="006122A3"/>
    <w:rsid w:val="00613D5B"/>
    <w:rsid w:val="00613EA4"/>
    <w:rsid w:val="006175F8"/>
    <w:rsid w:val="00617D82"/>
    <w:rsid w:val="006221E6"/>
    <w:rsid w:val="00623ECC"/>
    <w:rsid w:val="00624B47"/>
    <w:rsid w:val="00625D80"/>
    <w:rsid w:val="0062778F"/>
    <w:rsid w:val="006328BF"/>
    <w:rsid w:val="006357F7"/>
    <w:rsid w:val="00635F5F"/>
    <w:rsid w:val="006374E4"/>
    <w:rsid w:val="006379AD"/>
    <w:rsid w:val="00640841"/>
    <w:rsid w:val="00640E29"/>
    <w:rsid w:val="006418D6"/>
    <w:rsid w:val="00641B50"/>
    <w:rsid w:val="00646477"/>
    <w:rsid w:val="00647930"/>
    <w:rsid w:val="006517EF"/>
    <w:rsid w:val="006518FF"/>
    <w:rsid w:val="00651B4D"/>
    <w:rsid w:val="006532BC"/>
    <w:rsid w:val="006535B9"/>
    <w:rsid w:val="006535EA"/>
    <w:rsid w:val="00653679"/>
    <w:rsid w:val="0065591E"/>
    <w:rsid w:val="00656B91"/>
    <w:rsid w:val="0066074C"/>
    <w:rsid w:val="00660D94"/>
    <w:rsid w:val="00660FF6"/>
    <w:rsid w:val="0066135A"/>
    <w:rsid w:val="0066182F"/>
    <w:rsid w:val="00662781"/>
    <w:rsid w:val="0066306F"/>
    <w:rsid w:val="00663BFB"/>
    <w:rsid w:val="00663C85"/>
    <w:rsid w:val="006642AD"/>
    <w:rsid w:val="00664666"/>
    <w:rsid w:val="006662A8"/>
    <w:rsid w:val="0066644B"/>
    <w:rsid w:val="00666915"/>
    <w:rsid w:val="00666AF7"/>
    <w:rsid w:val="0066791E"/>
    <w:rsid w:val="00673B0B"/>
    <w:rsid w:val="006757AB"/>
    <w:rsid w:val="00677D47"/>
    <w:rsid w:val="0068003E"/>
    <w:rsid w:val="0068071C"/>
    <w:rsid w:val="006863F0"/>
    <w:rsid w:val="00690051"/>
    <w:rsid w:val="0069197D"/>
    <w:rsid w:val="00692975"/>
    <w:rsid w:val="0069360B"/>
    <w:rsid w:val="00693ECD"/>
    <w:rsid w:val="006944E2"/>
    <w:rsid w:val="00694917"/>
    <w:rsid w:val="00696D03"/>
    <w:rsid w:val="006A0096"/>
    <w:rsid w:val="006A0570"/>
    <w:rsid w:val="006A0716"/>
    <w:rsid w:val="006A0F14"/>
    <w:rsid w:val="006A0F67"/>
    <w:rsid w:val="006A1439"/>
    <w:rsid w:val="006A2457"/>
    <w:rsid w:val="006A5806"/>
    <w:rsid w:val="006A6A2C"/>
    <w:rsid w:val="006A717C"/>
    <w:rsid w:val="006A71CE"/>
    <w:rsid w:val="006A7AAA"/>
    <w:rsid w:val="006A7D7A"/>
    <w:rsid w:val="006B62B4"/>
    <w:rsid w:val="006B68B0"/>
    <w:rsid w:val="006B6B13"/>
    <w:rsid w:val="006B71CC"/>
    <w:rsid w:val="006B75C8"/>
    <w:rsid w:val="006B7EAF"/>
    <w:rsid w:val="006C0F43"/>
    <w:rsid w:val="006C2524"/>
    <w:rsid w:val="006C2561"/>
    <w:rsid w:val="006C2A88"/>
    <w:rsid w:val="006C3690"/>
    <w:rsid w:val="006C3768"/>
    <w:rsid w:val="006C40AE"/>
    <w:rsid w:val="006C41FA"/>
    <w:rsid w:val="006C4262"/>
    <w:rsid w:val="006C4D0E"/>
    <w:rsid w:val="006C57EE"/>
    <w:rsid w:val="006C586C"/>
    <w:rsid w:val="006C5C5A"/>
    <w:rsid w:val="006C654D"/>
    <w:rsid w:val="006C6D37"/>
    <w:rsid w:val="006C76AD"/>
    <w:rsid w:val="006D0954"/>
    <w:rsid w:val="006D2DE8"/>
    <w:rsid w:val="006D4D1D"/>
    <w:rsid w:val="006D72BD"/>
    <w:rsid w:val="006E071D"/>
    <w:rsid w:val="006E52F5"/>
    <w:rsid w:val="006E62A6"/>
    <w:rsid w:val="006E7055"/>
    <w:rsid w:val="006E763C"/>
    <w:rsid w:val="006E7B5E"/>
    <w:rsid w:val="006E7DA0"/>
    <w:rsid w:val="006F0080"/>
    <w:rsid w:val="006F22F0"/>
    <w:rsid w:val="006F38ED"/>
    <w:rsid w:val="006F3A98"/>
    <w:rsid w:val="006F451C"/>
    <w:rsid w:val="006F6663"/>
    <w:rsid w:val="006F6F61"/>
    <w:rsid w:val="006F77E5"/>
    <w:rsid w:val="007011ED"/>
    <w:rsid w:val="007056D8"/>
    <w:rsid w:val="00706053"/>
    <w:rsid w:val="0070636F"/>
    <w:rsid w:val="00706F75"/>
    <w:rsid w:val="007073CC"/>
    <w:rsid w:val="00707E8F"/>
    <w:rsid w:val="0071025E"/>
    <w:rsid w:val="0071087A"/>
    <w:rsid w:val="007113EF"/>
    <w:rsid w:val="00711CA4"/>
    <w:rsid w:val="007125F3"/>
    <w:rsid w:val="007127B4"/>
    <w:rsid w:val="00713A95"/>
    <w:rsid w:val="007140FE"/>
    <w:rsid w:val="00715132"/>
    <w:rsid w:val="00717DB6"/>
    <w:rsid w:val="007216D9"/>
    <w:rsid w:val="0072426C"/>
    <w:rsid w:val="0072563E"/>
    <w:rsid w:val="007263B6"/>
    <w:rsid w:val="00726FBD"/>
    <w:rsid w:val="00732A9A"/>
    <w:rsid w:val="007334D9"/>
    <w:rsid w:val="0073360F"/>
    <w:rsid w:val="00735579"/>
    <w:rsid w:val="00735BAC"/>
    <w:rsid w:val="0073618A"/>
    <w:rsid w:val="007411D2"/>
    <w:rsid w:val="00744350"/>
    <w:rsid w:val="00747B30"/>
    <w:rsid w:val="007508CF"/>
    <w:rsid w:val="00750E9E"/>
    <w:rsid w:val="007548CE"/>
    <w:rsid w:val="007563CB"/>
    <w:rsid w:val="00757004"/>
    <w:rsid w:val="007606CD"/>
    <w:rsid w:val="00760CD8"/>
    <w:rsid w:val="00761892"/>
    <w:rsid w:val="0076246D"/>
    <w:rsid w:val="00762B73"/>
    <w:rsid w:val="0076392A"/>
    <w:rsid w:val="00764601"/>
    <w:rsid w:val="007654FB"/>
    <w:rsid w:val="0076605F"/>
    <w:rsid w:val="0076778E"/>
    <w:rsid w:val="0077116A"/>
    <w:rsid w:val="00771965"/>
    <w:rsid w:val="00771E23"/>
    <w:rsid w:val="00772778"/>
    <w:rsid w:val="00773317"/>
    <w:rsid w:val="00777E9A"/>
    <w:rsid w:val="007834A3"/>
    <w:rsid w:val="00784463"/>
    <w:rsid w:val="0078512A"/>
    <w:rsid w:val="00785748"/>
    <w:rsid w:val="007867F4"/>
    <w:rsid w:val="00787328"/>
    <w:rsid w:val="007908E9"/>
    <w:rsid w:val="0079454D"/>
    <w:rsid w:val="0079568D"/>
    <w:rsid w:val="007975EC"/>
    <w:rsid w:val="007A0BF1"/>
    <w:rsid w:val="007A1FA7"/>
    <w:rsid w:val="007A2E15"/>
    <w:rsid w:val="007A3C35"/>
    <w:rsid w:val="007A6FD3"/>
    <w:rsid w:val="007A74CE"/>
    <w:rsid w:val="007A7AAE"/>
    <w:rsid w:val="007B07EB"/>
    <w:rsid w:val="007B0D7C"/>
    <w:rsid w:val="007B2678"/>
    <w:rsid w:val="007B49AC"/>
    <w:rsid w:val="007B5062"/>
    <w:rsid w:val="007B780F"/>
    <w:rsid w:val="007B7A82"/>
    <w:rsid w:val="007B7DEA"/>
    <w:rsid w:val="007C1115"/>
    <w:rsid w:val="007C282E"/>
    <w:rsid w:val="007D08F3"/>
    <w:rsid w:val="007D23D2"/>
    <w:rsid w:val="007D4475"/>
    <w:rsid w:val="007D5AA3"/>
    <w:rsid w:val="007D620D"/>
    <w:rsid w:val="007E0A1E"/>
    <w:rsid w:val="007E115D"/>
    <w:rsid w:val="007E196F"/>
    <w:rsid w:val="007E19DA"/>
    <w:rsid w:val="007E4582"/>
    <w:rsid w:val="007E72C4"/>
    <w:rsid w:val="007F0B70"/>
    <w:rsid w:val="007F5006"/>
    <w:rsid w:val="0080374A"/>
    <w:rsid w:val="00804A3F"/>
    <w:rsid w:val="00805799"/>
    <w:rsid w:val="00806156"/>
    <w:rsid w:val="00806F0D"/>
    <w:rsid w:val="00812BA7"/>
    <w:rsid w:val="0081372E"/>
    <w:rsid w:val="008137FB"/>
    <w:rsid w:val="00813B1F"/>
    <w:rsid w:val="00813FD1"/>
    <w:rsid w:val="00814383"/>
    <w:rsid w:val="008145A2"/>
    <w:rsid w:val="00815815"/>
    <w:rsid w:val="00815FC6"/>
    <w:rsid w:val="008163F8"/>
    <w:rsid w:val="00817F5F"/>
    <w:rsid w:val="008223E0"/>
    <w:rsid w:val="00822B9D"/>
    <w:rsid w:val="00823F89"/>
    <w:rsid w:val="00830344"/>
    <w:rsid w:val="00830C39"/>
    <w:rsid w:val="00832D8A"/>
    <w:rsid w:val="00833545"/>
    <w:rsid w:val="008361AE"/>
    <w:rsid w:val="00836E23"/>
    <w:rsid w:val="008374A8"/>
    <w:rsid w:val="00840409"/>
    <w:rsid w:val="00840424"/>
    <w:rsid w:val="00840459"/>
    <w:rsid w:val="00841835"/>
    <w:rsid w:val="00853FB5"/>
    <w:rsid w:val="00854662"/>
    <w:rsid w:val="008547A2"/>
    <w:rsid w:val="00855A74"/>
    <w:rsid w:val="008570BA"/>
    <w:rsid w:val="00857A66"/>
    <w:rsid w:val="00860114"/>
    <w:rsid w:val="00861EE6"/>
    <w:rsid w:val="00862155"/>
    <w:rsid w:val="00862B6E"/>
    <w:rsid w:val="0086565D"/>
    <w:rsid w:val="00865759"/>
    <w:rsid w:val="00865A58"/>
    <w:rsid w:val="0086641A"/>
    <w:rsid w:val="00871CEB"/>
    <w:rsid w:val="00873293"/>
    <w:rsid w:val="00873541"/>
    <w:rsid w:val="008735C4"/>
    <w:rsid w:val="00874E48"/>
    <w:rsid w:val="00875090"/>
    <w:rsid w:val="0087557F"/>
    <w:rsid w:val="008772AD"/>
    <w:rsid w:val="00877AB3"/>
    <w:rsid w:val="00880D60"/>
    <w:rsid w:val="008812F7"/>
    <w:rsid w:val="00884481"/>
    <w:rsid w:val="00884589"/>
    <w:rsid w:val="00891F50"/>
    <w:rsid w:val="00894094"/>
    <w:rsid w:val="00895248"/>
    <w:rsid w:val="0089541A"/>
    <w:rsid w:val="00895F58"/>
    <w:rsid w:val="00896C34"/>
    <w:rsid w:val="008A162F"/>
    <w:rsid w:val="008A4CFD"/>
    <w:rsid w:val="008A5A88"/>
    <w:rsid w:val="008A5FEE"/>
    <w:rsid w:val="008B0580"/>
    <w:rsid w:val="008B1667"/>
    <w:rsid w:val="008B194E"/>
    <w:rsid w:val="008B1CE2"/>
    <w:rsid w:val="008B23BB"/>
    <w:rsid w:val="008B2677"/>
    <w:rsid w:val="008B2C19"/>
    <w:rsid w:val="008B48B9"/>
    <w:rsid w:val="008B5220"/>
    <w:rsid w:val="008B62EB"/>
    <w:rsid w:val="008B6FE8"/>
    <w:rsid w:val="008C11DD"/>
    <w:rsid w:val="008C1C45"/>
    <w:rsid w:val="008C457F"/>
    <w:rsid w:val="008C538E"/>
    <w:rsid w:val="008C63CE"/>
    <w:rsid w:val="008D2A29"/>
    <w:rsid w:val="008D3840"/>
    <w:rsid w:val="008D5414"/>
    <w:rsid w:val="008D732A"/>
    <w:rsid w:val="008E3F9E"/>
    <w:rsid w:val="008E4D90"/>
    <w:rsid w:val="008E63CF"/>
    <w:rsid w:val="008E6BBD"/>
    <w:rsid w:val="008E7644"/>
    <w:rsid w:val="008F26C5"/>
    <w:rsid w:val="008F2995"/>
    <w:rsid w:val="008F57E1"/>
    <w:rsid w:val="008F5B1F"/>
    <w:rsid w:val="008F6672"/>
    <w:rsid w:val="00901F85"/>
    <w:rsid w:val="00902E7A"/>
    <w:rsid w:val="00905772"/>
    <w:rsid w:val="00906D22"/>
    <w:rsid w:val="00906D23"/>
    <w:rsid w:val="009104FB"/>
    <w:rsid w:val="00910F90"/>
    <w:rsid w:val="00914280"/>
    <w:rsid w:val="009149FC"/>
    <w:rsid w:val="00915061"/>
    <w:rsid w:val="00915F33"/>
    <w:rsid w:val="009167E2"/>
    <w:rsid w:val="00917649"/>
    <w:rsid w:val="00922436"/>
    <w:rsid w:val="00922B82"/>
    <w:rsid w:val="00923EE8"/>
    <w:rsid w:val="00924DCB"/>
    <w:rsid w:val="00924E72"/>
    <w:rsid w:val="00924F1A"/>
    <w:rsid w:val="009269ED"/>
    <w:rsid w:val="009269F5"/>
    <w:rsid w:val="00927A5C"/>
    <w:rsid w:val="00930057"/>
    <w:rsid w:val="00930273"/>
    <w:rsid w:val="00931FE5"/>
    <w:rsid w:val="00932402"/>
    <w:rsid w:val="00933809"/>
    <w:rsid w:val="009338C5"/>
    <w:rsid w:val="0093484B"/>
    <w:rsid w:val="00934942"/>
    <w:rsid w:val="009353B6"/>
    <w:rsid w:val="00935B9F"/>
    <w:rsid w:val="0094033C"/>
    <w:rsid w:val="00941015"/>
    <w:rsid w:val="00941066"/>
    <w:rsid w:val="00943EA1"/>
    <w:rsid w:val="00945889"/>
    <w:rsid w:val="009461BF"/>
    <w:rsid w:val="00946330"/>
    <w:rsid w:val="00946ED6"/>
    <w:rsid w:val="00947AC8"/>
    <w:rsid w:val="00955C1F"/>
    <w:rsid w:val="00957799"/>
    <w:rsid w:val="0096056C"/>
    <w:rsid w:val="00960C8A"/>
    <w:rsid w:val="00967643"/>
    <w:rsid w:val="00967DC3"/>
    <w:rsid w:val="009712BF"/>
    <w:rsid w:val="00971625"/>
    <w:rsid w:val="00971B58"/>
    <w:rsid w:val="00971B77"/>
    <w:rsid w:val="00972423"/>
    <w:rsid w:val="00972E81"/>
    <w:rsid w:val="00974601"/>
    <w:rsid w:val="00974D9D"/>
    <w:rsid w:val="009767A8"/>
    <w:rsid w:val="0098070F"/>
    <w:rsid w:val="00981BB9"/>
    <w:rsid w:val="00982BB0"/>
    <w:rsid w:val="00983F67"/>
    <w:rsid w:val="009845AB"/>
    <w:rsid w:val="009847F4"/>
    <w:rsid w:val="00986147"/>
    <w:rsid w:val="0098653F"/>
    <w:rsid w:val="00990CF8"/>
    <w:rsid w:val="00990F48"/>
    <w:rsid w:val="009922E2"/>
    <w:rsid w:val="00992F01"/>
    <w:rsid w:val="0099702C"/>
    <w:rsid w:val="009A08C7"/>
    <w:rsid w:val="009A0FC7"/>
    <w:rsid w:val="009A128A"/>
    <w:rsid w:val="009A2849"/>
    <w:rsid w:val="009A4B48"/>
    <w:rsid w:val="009A4BED"/>
    <w:rsid w:val="009A7469"/>
    <w:rsid w:val="009B1847"/>
    <w:rsid w:val="009B3407"/>
    <w:rsid w:val="009B43B4"/>
    <w:rsid w:val="009B459A"/>
    <w:rsid w:val="009B6689"/>
    <w:rsid w:val="009C0ED3"/>
    <w:rsid w:val="009C1AD4"/>
    <w:rsid w:val="009C4059"/>
    <w:rsid w:val="009C4719"/>
    <w:rsid w:val="009C7A22"/>
    <w:rsid w:val="009D0F37"/>
    <w:rsid w:val="009D1A56"/>
    <w:rsid w:val="009D2E5A"/>
    <w:rsid w:val="009D344B"/>
    <w:rsid w:val="009D4FEE"/>
    <w:rsid w:val="009D602E"/>
    <w:rsid w:val="009D6BB7"/>
    <w:rsid w:val="009D7541"/>
    <w:rsid w:val="009D7A95"/>
    <w:rsid w:val="009E118F"/>
    <w:rsid w:val="009E18D1"/>
    <w:rsid w:val="009E3457"/>
    <w:rsid w:val="009E4D60"/>
    <w:rsid w:val="009E5958"/>
    <w:rsid w:val="009E6D45"/>
    <w:rsid w:val="009E708D"/>
    <w:rsid w:val="009F1543"/>
    <w:rsid w:val="009F583D"/>
    <w:rsid w:val="009F7030"/>
    <w:rsid w:val="009F704C"/>
    <w:rsid w:val="009F791D"/>
    <w:rsid w:val="00A010EC"/>
    <w:rsid w:val="00A0163A"/>
    <w:rsid w:val="00A10B54"/>
    <w:rsid w:val="00A11018"/>
    <w:rsid w:val="00A11B06"/>
    <w:rsid w:val="00A11F0C"/>
    <w:rsid w:val="00A130C0"/>
    <w:rsid w:val="00A13BBD"/>
    <w:rsid w:val="00A1528C"/>
    <w:rsid w:val="00A16A4B"/>
    <w:rsid w:val="00A2270F"/>
    <w:rsid w:val="00A23204"/>
    <w:rsid w:val="00A246D8"/>
    <w:rsid w:val="00A260E9"/>
    <w:rsid w:val="00A269B5"/>
    <w:rsid w:val="00A26F3A"/>
    <w:rsid w:val="00A32323"/>
    <w:rsid w:val="00A339E2"/>
    <w:rsid w:val="00A35C61"/>
    <w:rsid w:val="00A35FE0"/>
    <w:rsid w:val="00A367E3"/>
    <w:rsid w:val="00A377CA"/>
    <w:rsid w:val="00A41979"/>
    <w:rsid w:val="00A4299B"/>
    <w:rsid w:val="00A431F1"/>
    <w:rsid w:val="00A43567"/>
    <w:rsid w:val="00A44FEB"/>
    <w:rsid w:val="00A45D10"/>
    <w:rsid w:val="00A46347"/>
    <w:rsid w:val="00A47195"/>
    <w:rsid w:val="00A50072"/>
    <w:rsid w:val="00A5119A"/>
    <w:rsid w:val="00A524C3"/>
    <w:rsid w:val="00A54B2B"/>
    <w:rsid w:val="00A55803"/>
    <w:rsid w:val="00A55FA1"/>
    <w:rsid w:val="00A577C9"/>
    <w:rsid w:val="00A57F48"/>
    <w:rsid w:val="00A60D38"/>
    <w:rsid w:val="00A62710"/>
    <w:rsid w:val="00A6448E"/>
    <w:rsid w:val="00A660F2"/>
    <w:rsid w:val="00A66D62"/>
    <w:rsid w:val="00A66E75"/>
    <w:rsid w:val="00A670BD"/>
    <w:rsid w:val="00A67AD2"/>
    <w:rsid w:val="00A716BD"/>
    <w:rsid w:val="00A7198B"/>
    <w:rsid w:val="00A71D0B"/>
    <w:rsid w:val="00A75786"/>
    <w:rsid w:val="00A805AA"/>
    <w:rsid w:val="00A82C5E"/>
    <w:rsid w:val="00A844A3"/>
    <w:rsid w:val="00A84DC9"/>
    <w:rsid w:val="00A85387"/>
    <w:rsid w:val="00A90823"/>
    <w:rsid w:val="00A94850"/>
    <w:rsid w:val="00A964CE"/>
    <w:rsid w:val="00A96C19"/>
    <w:rsid w:val="00AA49F9"/>
    <w:rsid w:val="00AA71CB"/>
    <w:rsid w:val="00AB0883"/>
    <w:rsid w:val="00AB0A88"/>
    <w:rsid w:val="00AB0CC4"/>
    <w:rsid w:val="00AB1BF7"/>
    <w:rsid w:val="00AB29B8"/>
    <w:rsid w:val="00AB3776"/>
    <w:rsid w:val="00AB4159"/>
    <w:rsid w:val="00AB4EED"/>
    <w:rsid w:val="00AB6DE6"/>
    <w:rsid w:val="00AB6EFE"/>
    <w:rsid w:val="00AB776B"/>
    <w:rsid w:val="00AB7931"/>
    <w:rsid w:val="00AB7E27"/>
    <w:rsid w:val="00AC23E6"/>
    <w:rsid w:val="00AC4D9B"/>
    <w:rsid w:val="00AC6054"/>
    <w:rsid w:val="00AC72AE"/>
    <w:rsid w:val="00AC77A6"/>
    <w:rsid w:val="00AD0536"/>
    <w:rsid w:val="00AD0B9A"/>
    <w:rsid w:val="00AD14A8"/>
    <w:rsid w:val="00AD20E8"/>
    <w:rsid w:val="00AD23F8"/>
    <w:rsid w:val="00AD37EC"/>
    <w:rsid w:val="00AD528D"/>
    <w:rsid w:val="00AE0A8E"/>
    <w:rsid w:val="00AE17EA"/>
    <w:rsid w:val="00AE57AD"/>
    <w:rsid w:val="00AE6080"/>
    <w:rsid w:val="00AE7AF3"/>
    <w:rsid w:val="00AF0262"/>
    <w:rsid w:val="00AF4B06"/>
    <w:rsid w:val="00AF6382"/>
    <w:rsid w:val="00AF6C41"/>
    <w:rsid w:val="00B0022A"/>
    <w:rsid w:val="00B01DDC"/>
    <w:rsid w:val="00B02EB4"/>
    <w:rsid w:val="00B05B41"/>
    <w:rsid w:val="00B06C26"/>
    <w:rsid w:val="00B10090"/>
    <w:rsid w:val="00B13524"/>
    <w:rsid w:val="00B14F6D"/>
    <w:rsid w:val="00B20870"/>
    <w:rsid w:val="00B21A27"/>
    <w:rsid w:val="00B21FC1"/>
    <w:rsid w:val="00B2246E"/>
    <w:rsid w:val="00B24F00"/>
    <w:rsid w:val="00B254C2"/>
    <w:rsid w:val="00B25B92"/>
    <w:rsid w:val="00B264FC"/>
    <w:rsid w:val="00B26A60"/>
    <w:rsid w:val="00B26B0E"/>
    <w:rsid w:val="00B27540"/>
    <w:rsid w:val="00B2783E"/>
    <w:rsid w:val="00B300FC"/>
    <w:rsid w:val="00B31F6A"/>
    <w:rsid w:val="00B35805"/>
    <w:rsid w:val="00B40646"/>
    <w:rsid w:val="00B41EAA"/>
    <w:rsid w:val="00B4450C"/>
    <w:rsid w:val="00B44B69"/>
    <w:rsid w:val="00B46BE3"/>
    <w:rsid w:val="00B47BB8"/>
    <w:rsid w:val="00B47E81"/>
    <w:rsid w:val="00B51092"/>
    <w:rsid w:val="00B51EF0"/>
    <w:rsid w:val="00B528E3"/>
    <w:rsid w:val="00B54418"/>
    <w:rsid w:val="00B546BC"/>
    <w:rsid w:val="00B55455"/>
    <w:rsid w:val="00B577D4"/>
    <w:rsid w:val="00B57DC4"/>
    <w:rsid w:val="00B602DA"/>
    <w:rsid w:val="00B60BCD"/>
    <w:rsid w:val="00B628AD"/>
    <w:rsid w:val="00B63D5B"/>
    <w:rsid w:val="00B64DD5"/>
    <w:rsid w:val="00B66341"/>
    <w:rsid w:val="00B66365"/>
    <w:rsid w:val="00B66487"/>
    <w:rsid w:val="00B66814"/>
    <w:rsid w:val="00B71F67"/>
    <w:rsid w:val="00B7224F"/>
    <w:rsid w:val="00B727DA"/>
    <w:rsid w:val="00B74327"/>
    <w:rsid w:val="00B744E3"/>
    <w:rsid w:val="00B74893"/>
    <w:rsid w:val="00B76264"/>
    <w:rsid w:val="00B771C4"/>
    <w:rsid w:val="00B7731A"/>
    <w:rsid w:val="00B774E3"/>
    <w:rsid w:val="00B777BE"/>
    <w:rsid w:val="00B80977"/>
    <w:rsid w:val="00B80A29"/>
    <w:rsid w:val="00B82B41"/>
    <w:rsid w:val="00B82F18"/>
    <w:rsid w:val="00B849CF"/>
    <w:rsid w:val="00B902A5"/>
    <w:rsid w:val="00B908FD"/>
    <w:rsid w:val="00B915B4"/>
    <w:rsid w:val="00B916AA"/>
    <w:rsid w:val="00B921C1"/>
    <w:rsid w:val="00B9532C"/>
    <w:rsid w:val="00B96AA8"/>
    <w:rsid w:val="00B97955"/>
    <w:rsid w:val="00BA0685"/>
    <w:rsid w:val="00BA0A37"/>
    <w:rsid w:val="00BA0A92"/>
    <w:rsid w:val="00BA0B53"/>
    <w:rsid w:val="00BA0FCE"/>
    <w:rsid w:val="00BA1115"/>
    <w:rsid w:val="00BA14CA"/>
    <w:rsid w:val="00BA275D"/>
    <w:rsid w:val="00BA3C31"/>
    <w:rsid w:val="00BA404A"/>
    <w:rsid w:val="00BA48E5"/>
    <w:rsid w:val="00BA49CE"/>
    <w:rsid w:val="00BA513C"/>
    <w:rsid w:val="00BA527D"/>
    <w:rsid w:val="00BA5E73"/>
    <w:rsid w:val="00BA6D4C"/>
    <w:rsid w:val="00BA6D5D"/>
    <w:rsid w:val="00BB0B0B"/>
    <w:rsid w:val="00BB12D2"/>
    <w:rsid w:val="00BB34C9"/>
    <w:rsid w:val="00BB4ECF"/>
    <w:rsid w:val="00BB6A9C"/>
    <w:rsid w:val="00BB7AAF"/>
    <w:rsid w:val="00BC0AA4"/>
    <w:rsid w:val="00BC1202"/>
    <w:rsid w:val="00BC2F3E"/>
    <w:rsid w:val="00BC3330"/>
    <w:rsid w:val="00BC33DB"/>
    <w:rsid w:val="00BC3EF2"/>
    <w:rsid w:val="00BC45E6"/>
    <w:rsid w:val="00BD0556"/>
    <w:rsid w:val="00BD1216"/>
    <w:rsid w:val="00BD226D"/>
    <w:rsid w:val="00BD3519"/>
    <w:rsid w:val="00BD73E6"/>
    <w:rsid w:val="00BE2475"/>
    <w:rsid w:val="00BE25A7"/>
    <w:rsid w:val="00BE34DD"/>
    <w:rsid w:val="00BE45FF"/>
    <w:rsid w:val="00BE4696"/>
    <w:rsid w:val="00BE65C7"/>
    <w:rsid w:val="00BE7E9A"/>
    <w:rsid w:val="00BF0210"/>
    <w:rsid w:val="00BF115E"/>
    <w:rsid w:val="00BF36EB"/>
    <w:rsid w:val="00BF3935"/>
    <w:rsid w:val="00BF4A0D"/>
    <w:rsid w:val="00BF5994"/>
    <w:rsid w:val="00BF6A52"/>
    <w:rsid w:val="00BF728D"/>
    <w:rsid w:val="00BF7C08"/>
    <w:rsid w:val="00C023B8"/>
    <w:rsid w:val="00C03BD4"/>
    <w:rsid w:val="00C04AF9"/>
    <w:rsid w:val="00C05787"/>
    <w:rsid w:val="00C05AEC"/>
    <w:rsid w:val="00C10060"/>
    <w:rsid w:val="00C1135C"/>
    <w:rsid w:val="00C11660"/>
    <w:rsid w:val="00C121A6"/>
    <w:rsid w:val="00C1336B"/>
    <w:rsid w:val="00C13DEC"/>
    <w:rsid w:val="00C145C0"/>
    <w:rsid w:val="00C16D48"/>
    <w:rsid w:val="00C176F4"/>
    <w:rsid w:val="00C25036"/>
    <w:rsid w:val="00C31B92"/>
    <w:rsid w:val="00C31D75"/>
    <w:rsid w:val="00C324CD"/>
    <w:rsid w:val="00C32F10"/>
    <w:rsid w:val="00C32F81"/>
    <w:rsid w:val="00C33CB8"/>
    <w:rsid w:val="00C35856"/>
    <w:rsid w:val="00C35AE3"/>
    <w:rsid w:val="00C362E9"/>
    <w:rsid w:val="00C37ED2"/>
    <w:rsid w:val="00C454A9"/>
    <w:rsid w:val="00C4555E"/>
    <w:rsid w:val="00C50F63"/>
    <w:rsid w:val="00C5129D"/>
    <w:rsid w:val="00C520D4"/>
    <w:rsid w:val="00C55063"/>
    <w:rsid w:val="00C5513A"/>
    <w:rsid w:val="00C55CD4"/>
    <w:rsid w:val="00C570D3"/>
    <w:rsid w:val="00C6119A"/>
    <w:rsid w:val="00C6425C"/>
    <w:rsid w:val="00C6714C"/>
    <w:rsid w:val="00C7184F"/>
    <w:rsid w:val="00C72F97"/>
    <w:rsid w:val="00C73E66"/>
    <w:rsid w:val="00C75A1D"/>
    <w:rsid w:val="00C7664E"/>
    <w:rsid w:val="00C76F5E"/>
    <w:rsid w:val="00C770D0"/>
    <w:rsid w:val="00C838BD"/>
    <w:rsid w:val="00C840F7"/>
    <w:rsid w:val="00C84E3F"/>
    <w:rsid w:val="00C84EE7"/>
    <w:rsid w:val="00C86BBC"/>
    <w:rsid w:val="00C87254"/>
    <w:rsid w:val="00C878D0"/>
    <w:rsid w:val="00C90423"/>
    <w:rsid w:val="00C90512"/>
    <w:rsid w:val="00C93335"/>
    <w:rsid w:val="00C93A3D"/>
    <w:rsid w:val="00C94694"/>
    <w:rsid w:val="00C94D15"/>
    <w:rsid w:val="00C96784"/>
    <w:rsid w:val="00C97629"/>
    <w:rsid w:val="00CA0406"/>
    <w:rsid w:val="00CA0A62"/>
    <w:rsid w:val="00CA3DC2"/>
    <w:rsid w:val="00CA423A"/>
    <w:rsid w:val="00CA46C8"/>
    <w:rsid w:val="00CA6991"/>
    <w:rsid w:val="00CA716B"/>
    <w:rsid w:val="00CA7375"/>
    <w:rsid w:val="00CA7F0D"/>
    <w:rsid w:val="00CB11A2"/>
    <w:rsid w:val="00CB4368"/>
    <w:rsid w:val="00CC0E3D"/>
    <w:rsid w:val="00CC2882"/>
    <w:rsid w:val="00CC3886"/>
    <w:rsid w:val="00CC3BB4"/>
    <w:rsid w:val="00CC4ACE"/>
    <w:rsid w:val="00CC585F"/>
    <w:rsid w:val="00CC7521"/>
    <w:rsid w:val="00CD08CF"/>
    <w:rsid w:val="00CD0CE0"/>
    <w:rsid w:val="00CD3AFE"/>
    <w:rsid w:val="00CD4C18"/>
    <w:rsid w:val="00CD7DC3"/>
    <w:rsid w:val="00CD7F96"/>
    <w:rsid w:val="00CE14F9"/>
    <w:rsid w:val="00CE3F6A"/>
    <w:rsid w:val="00CE4356"/>
    <w:rsid w:val="00CE4B31"/>
    <w:rsid w:val="00CE533D"/>
    <w:rsid w:val="00CE5A04"/>
    <w:rsid w:val="00CE5B9D"/>
    <w:rsid w:val="00CE5DB2"/>
    <w:rsid w:val="00CE721B"/>
    <w:rsid w:val="00CF1DB0"/>
    <w:rsid w:val="00CF3672"/>
    <w:rsid w:val="00CF4FE4"/>
    <w:rsid w:val="00CF6EDE"/>
    <w:rsid w:val="00D029EF"/>
    <w:rsid w:val="00D0525B"/>
    <w:rsid w:val="00D05381"/>
    <w:rsid w:val="00D055C3"/>
    <w:rsid w:val="00D05BF7"/>
    <w:rsid w:val="00D05E97"/>
    <w:rsid w:val="00D06265"/>
    <w:rsid w:val="00D074D5"/>
    <w:rsid w:val="00D10DF7"/>
    <w:rsid w:val="00D120F6"/>
    <w:rsid w:val="00D12B58"/>
    <w:rsid w:val="00D1368A"/>
    <w:rsid w:val="00D13A40"/>
    <w:rsid w:val="00D15468"/>
    <w:rsid w:val="00D15D17"/>
    <w:rsid w:val="00D15F1C"/>
    <w:rsid w:val="00D170A8"/>
    <w:rsid w:val="00D20627"/>
    <w:rsid w:val="00D21AA2"/>
    <w:rsid w:val="00D243D3"/>
    <w:rsid w:val="00D25633"/>
    <w:rsid w:val="00D26529"/>
    <w:rsid w:val="00D27502"/>
    <w:rsid w:val="00D27CF3"/>
    <w:rsid w:val="00D306E3"/>
    <w:rsid w:val="00D328AA"/>
    <w:rsid w:val="00D347A6"/>
    <w:rsid w:val="00D34A99"/>
    <w:rsid w:val="00D40CC9"/>
    <w:rsid w:val="00D4182E"/>
    <w:rsid w:val="00D42326"/>
    <w:rsid w:val="00D43EF9"/>
    <w:rsid w:val="00D440F3"/>
    <w:rsid w:val="00D479C5"/>
    <w:rsid w:val="00D52D0C"/>
    <w:rsid w:val="00D54953"/>
    <w:rsid w:val="00D5799B"/>
    <w:rsid w:val="00D6228D"/>
    <w:rsid w:val="00D6230A"/>
    <w:rsid w:val="00D6234D"/>
    <w:rsid w:val="00D627F9"/>
    <w:rsid w:val="00D63150"/>
    <w:rsid w:val="00D64653"/>
    <w:rsid w:val="00D648AF"/>
    <w:rsid w:val="00D65C9E"/>
    <w:rsid w:val="00D66303"/>
    <w:rsid w:val="00D66EF2"/>
    <w:rsid w:val="00D67058"/>
    <w:rsid w:val="00D67700"/>
    <w:rsid w:val="00D677D8"/>
    <w:rsid w:val="00D700C7"/>
    <w:rsid w:val="00D701DA"/>
    <w:rsid w:val="00D71E47"/>
    <w:rsid w:val="00D7250D"/>
    <w:rsid w:val="00D728EA"/>
    <w:rsid w:val="00D7443E"/>
    <w:rsid w:val="00D746E8"/>
    <w:rsid w:val="00D74846"/>
    <w:rsid w:val="00D75FC6"/>
    <w:rsid w:val="00D77066"/>
    <w:rsid w:val="00D772BF"/>
    <w:rsid w:val="00D7790C"/>
    <w:rsid w:val="00D80427"/>
    <w:rsid w:val="00D813BC"/>
    <w:rsid w:val="00D82309"/>
    <w:rsid w:val="00D831BB"/>
    <w:rsid w:val="00D83284"/>
    <w:rsid w:val="00D84206"/>
    <w:rsid w:val="00D915DC"/>
    <w:rsid w:val="00D91E8A"/>
    <w:rsid w:val="00D92C23"/>
    <w:rsid w:val="00D952F5"/>
    <w:rsid w:val="00D9754F"/>
    <w:rsid w:val="00DA1195"/>
    <w:rsid w:val="00DA18EC"/>
    <w:rsid w:val="00DA5B8C"/>
    <w:rsid w:val="00DA5E1B"/>
    <w:rsid w:val="00DA688F"/>
    <w:rsid w:val="00DA6F67"/>
    <w:rsid w:val="00DA70E6"/>
    <w:rsid w:val="00DB069E"/>
    <w:rsid w:val="00DB2368"/>
    <w:rsid w:val="00DB7368"/>
    <w:rsid w:val="00DB7591"/>
    <w:rsid w:val="00DB7E71"/>
    <w:rsid w:val="00DC053E"/>
    <w:rsid w:val="00DC28CA"/>
    <w:rsid w:val="00DC329D"/>
    <w:rsid w:val="00DC3827"/>
    <w:rsid w:val="00DC5FDE"/>
    <w:rsid w:val="00DC641E"/>
    <w:rsid w:val="00DC7FA2"/>
    <w:rsid w:val="00DD0787"/>
    <w:rsid w:val="00DD145D"/>
    <w:rsid w:val="00DD1B66"/>
    <w:rsid w:val="00DD2FC8"/>
    <w:rsid w:val="00DD3683"/>
    <w:rsid w:val="00DD44B9"/>
    <w:rsid w:val="00DD5BF4"/>
    <w:rsid w:val="00DD5F57"/>
    <w:rsid w:val="00DE3517"/>
    <w:rsid w:val="00DE5611"/>
    <w:rsid w:val="00DE5B44"/>
    <w:rsid w:val="00DF00A4"/>
    <w:rsid w:val="00DF0B07"/>
    <w:rsid w:val="00DF0D49"/>
    <w:rsid w:val="00DF3268"/>
    <w:rsid w:val="00DF4766"/>
    <w:rsid w:val="00DF6B27"/>
    <w:rsid w:val="00E00688"/>
    <w:rsid w:val="00E00C99"/>
    <w:rsid w:val="00E01200"/>
    <w:rsid w:val="00E01691"/>
    <w:rsid w:val="00E01945"/>
    <w:rsid w:val="00E026A5"/>
    <w:rsid w:val="00E02B1A"/>
    <w:rsid w:val="00E03610"/>
    <w:rsid w:val="00E05E4C"/>
    <w:rsid w:val="00E0756C"/>
    <w:rsid w:val="00E10456"/>
    <w:rsid w:val="00E10569"/>
    <w:rsid w:val="00E14819"/>
    <w:rsid w:val="00E16BEA"/>
    <w:rsid w:val="00E20C4B"/>
    <w:rsid w:val="00E22154"/>
    <w:rsid w:val="00E22589"/>
    <w:rsid w:val="00E23170"/>
    <w:rsid w:val="00E2357E"/>
    <w:rsid w:val="00E23DB6"/>
    <w:rsid w:val="00E2543C"/>
    <w:rsid w:val="00E27391"/>
    <w:rsid w:val="00E27A25"/>
    <w:rsid w:val="00E300CC"/>
    <w:rsid w:val="00E3082B"/>
    <w:rsid w:val="00E31A70"/>
    <w:rsid w:val="00E3274F"/>
    <w:rsid w:val="00E335AE"/>
    <w:rsid w:val="00E4250E"/>
    <w:rsid w:val="00E4261A"/>
    <w:rsid w:val="00E42F8A"/>
    <w:rsid w:val="00E457E2"/>
    <w:rsid w:val="00E46DE0"/>
    <w:rsid w:val="00E5135B"/>
    <w:rsid w:val="00E518D7"/>
    <w:rsid w:val="00E5308E"/>
    <w:rsid w:val="00E537E4"/>
    <w:rsid w:val="00E54C44"/>
    <w:rsid w:val="00E6190B"/>
    <w:rsid w:val="00E61EDE"/>
    <w:rsid w:val="00E623F2"/>
    <w:rsid w:val="00E625D3"/>
    <w:rsid w:val="00E63278"/>
    <w:rsid w:val="00E63714"/>
    <w:rsid w:val="00E63CD2"/>
    <w:rsid w:val="00E66132"/>
    <w:rsid w:val="00E665E1"/>
    <w:rsid w:val="00E67D61"/>
    <w:rsid w:val="00E72899"/>
    <w:rsid w:val="00E76572"/>
    <w:rsid w:val="00E76FBD"/>
    <w:rsid w:val="00E77188"/>
    <w:rsid w:val="00E7754C"/>
    <w:rsid w:val="00E77B25"/>
    <w:rsid w:val="00E80895"/>
    <w:rsid w:val="00E8189C"/>
    <w:rsid w:val="00E835B8"/>
    <w:rsid w:val="00E84025"/>
    <w:rsid w:val="00E85F00"/>
    <w:rsid w:val="00E862DA"/>
    <w:rsid w:val="00E8631D"/>
    <w:rsid w:val="00E86EDA"/>
    <w:rsid w:val="00E92F6E"/>
    <w:rsid w:val="00E93CCA"/>
    <w:rsid w:val="00E9473C"/>
    <w:rsid w:val="00E94D40"/>
    <w:rsid w:val="00E94F7C"/>
    <w:rsid w:val="00E95E10"/>
    <w:rsid w:val="00E97091"/>
    <w:rsid w:val="00EA0F0E"/>
    <w:rsid w:val="00EA22BF"/>
    <w:rsid w:val="00EA2D07"/>
    <w:rsid w:val="00EA2DCA"/>
    <w:rsid w:val="00EA48BA"/>
    <w:rsid w:val="00EA594B"/>
    <w:rsid w:val="00EA66C0"/>
    <w:rsid w:val="00EA6C5C"/>
    <w:rsid w:val="00EA70DD"/>
    <w:rsid w:val="00EA7114"/>
    <w:rsid w:val="00EB4299"/>
    <w:rsid w:val="00EB5ED9"/>
    <w:rsid w:val="00EB7345"/>
    <w:rsid w:val="00EC1E3E"/>
    <w:rsid w:val="00EC21B7"/>
    <w:rsid w:val="00EC2AC2"/>
    <w:rsid w:val="00EC2B4D"/>
    <w:rsid w:val="00EC3820"/>
    <w:rsid w:val="00EC4596"/>
    <w:rsid w:val="00EC69F3"/>
    <w:rsid w:val="00EC7DCB"/>
    <w:rsid w:val="00ED4B20"/>
    <w:rsid w:val="00ED57AB"/>
    <w:rsid w:val="00ED5BE1"/>
    <w:rsid w:val="00ED6A3E"/>
    <w:rsid w:val="00EE0835"/>
    <w:rsid w:val="00EE1CA2"/>
    <w:rsid w:val="00EE200A"/>
    <w:rsid w:val="00EE253A"/>
    <w:rsid w:val="00EE5691"/>
    <w:rsid w:val="00EE58FF"/>
    <w:rsid w:val="00EF2380"/>
    <w:rsid w:val="00EF2B49"/>
    <w:rsid w:val="00EF305C"/>
    <w:rsid w:val="00EF3862"/>
    <w:rsid w:val="00EF3B46"/>
    <w:rsid w:val="00EF3EA4"/>
    <w:rsid w:val="00EF5480"/>
    <w:rsid w:val="00EF5AB0"/>
    <w:rsid w:val="00EF6289"/>
    <w:rsid w:val="00EF659C"/>
    <w:rsid w:val="00EF6F12"/>
    <w:rsid w:val="00EF73F5"/>
    <w:rsid w:val="00F00617"/>
    <w:rsid w:val="00F01EC7"/>
    <w:rsid w:val="00F024D8"/>
    <w:rsid w:val="00F0509F"/>
    <w:rsid w:val="00F0579E"/>
    <w:rsid w:val="00F10452"/>
    <w:rsid w:val="00F11534"/>
    <w:rsid w:val="00F132DF"/>
    <w:rsid w:val="00F13CE1"/>
    <w:rsid w:val="00F168C8"/>
    <w:rsid w:val="00F17EF4"/>
    <w:rsid w:val="00F22F47"/>
    <w:rsid w:val="00F240EC"/>
    <w:rsid w:val="00F25071"/>
    <w:rsid w:val="00F2631E"/>
    <w:rsid w:val="00F27A84"/>
    <w:rsid w:val="00F30B7D"/>
    <w:rsid w:val="00F31376"/>
    <w:rsid w:val="00F33DF4"/>
    <w:rsid w:val="00F341E4"/>
    <w:rsid w:val="00F3619C"/>
    <w:rsid w:val="00F36ED6"/>
    <w:rsid w:val="00F371C5"/>
    <w:rsid w:val="00F40695"/>
    <w:rsid w:val="00F41DAB"/>
    <w:rsid w:val="00F432A3"/>
    <w:rsid w:val="00F4358F"/>
    <w:rsid w:val="00F43E5E"/>
    <w:rsid w:val="00F44B49"/>
    <w:rsid w:val="00F44BE7"/>
    <w:rsid w:val="00F45F23"/>
    <w:rsid w:val="00F47D7A"/>
    <w:rsid w:val="00F5075B"/>
    <w:rsid w:val="00F50E9D"/>
    <w:rsid w:val="00F52B48"/>
    <w:rsid w:val="00F538AC"/>
    <w:rsid w:val="00F5408B"/>
    <w:rsid w:val="00F54985"/>
    <w:rsid w:val="00F54BAD"/>
    <w:rsid w:val="00F61AD0"/>
    <w:rsid w:val="00F62890"/>
    <w:rsid w:val="00F63B12"/>
    <w:rsid w:val="00F64752"/>
    <w:rsid w:val="00F739F8"/>
    <w:rsid w:val="00F752DC"/>
    <w:rsid w:val="00F75ACF"/>
    <w:rsid w:val="00F82D55"/>
    <w:rsid w:val="00F830C9"/>
    <w:rsid w:val="00F83F9B"/>
    <w:rsid w:val="00F86401"/>
    <w:rsid w:val="00F86691"/>
    <w:rsid w:val="00F871F2"/>
    <w:rsid w:val="00F9116F"/>
    <w:rsid w:val="00F916F9"/>
    <w:rsid w:val="00F934D0"/>
    <w:rsid w:val="00F94009"/>
    <w:rsid w:val="00F95571"/>
    <w:rsid w:val="00F9678B"/>
    <w:rsid w:val="00F96A8D"/>
    <w:rsid w:val="00F97103"/>
    <w:rsid w:val="00FA020B"/>
    <w:rsid w:val="00FA260C"/>
    <w:rsid w:val="00FA2AB7"/>
    <w:rsid w:val="00FA3283"/>
    <w:rsid w:val="00FA3708"/>
    <w:rsid w:val="00FA3B65"/>
    <w:rsid w:val="00FA410C"/>
    <w:rsid w:val="00FA6AD5"/>
    <w:rsid w:val="00FB03E9"/>
    <w:rsid w:val="00FB093A"/>
    <w:rsid w:val="00FB1D15"/>
    <w:rsid w:val="00FB1DA2"/>
    <w:rsid w:val="00FB282B"/>
    <w:rsid w:val="00FB2940"/>
    <w:rsid w:val="00FB340A"/>
    <w:rsid w:val="00FB3C23"/>
    <w:rsid w:val="00FB3D11"/>
    <w:rsid w:val="00FB470A"/>
    <w:rsid w:val="00FB6D80"/>
    <w:rsid w:val="00FC1751"/>
    <w:rsid w:val="00FC1F9D"/>
    <w:rsid w:val="00FC3186"/>
    <w:rsid w:val="00FC4A44"/>
    <w:rsid w:val="00FC4B4F"/>
    <w:rsid w:val="00FC4C78"/>
    <w:rsid w:val="00FC53BA"/>
    <w:rsid w:val="00FC631F"/>
    <w:rsid w:val="00FC703E"/>
    <w:rsid w:val="00FD0537"/>
    <w:rsid w:val="00FD06B8"/>
    <w:rsid w:val="00FD2163"/>
    <w:rsid w:val="00FD55BE"/>
    <w:rsid w:val="00FD65F3"/>
    <w:rsid w:val="00FD6B1B"/>
    <w:rsid w:val="00FD7094"/>
    <w:rsid w:val="00FD7212"/>
    <w:rsid w:val="00FE0611"/>
    <w:rsid w:val="00FE088E"/>
    <w:rsid w:val="00FE0A7D"/>
    <w:rsid w:val="00FE20D4"/>
    <w:rsid w:val="00FE21EB"/>
    <w:rsid w:val="00FE2737"/>
    <w:rsid w:val="00FE32EA"/>
    <w:rsid w:val="00FE33F0"/>
    <w:rsid w:val="00FE5656"/>
    <w:rsid w:val="00FF0562"/>
    <w:rsid w:val="00FF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0E"/>
  </w:style>
  <w:style w:type="paragraph" w:styleId="1">
    <w:name w:val="heading 1"/>
    <w:basedOn w:val="a"/>
    <w:next w:val="a"/>
    <w:link w:val="10"/>
    <w:qFormat/>
    <w:rsid w:val="000A180E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A180E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A180E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0A180E"/>
    <w:pPr>
      <w:spacing w:before="240" w:after="60" w:line="276" w:lineRule="auto"/>
      <w:ind w:firstLine="0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0A180E"/>
    <w:pPr>
      <w:spacing w:before="240" w:after="60"/>
      <w:ind w:firstLine="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8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A18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18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A180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0A180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Основной текст Знак"/>
    <w:link w:val="a4"/>
    <w:uiPriority w:val="99"/>
    <w:locked/>
    <w:rsid w:val="000A180E"/>
    <w:rPr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0A180E"/>
    <w:pPr>
      <w:spacing w:after="120"/>
      <w:ind w:firstLine="0"/>
      <w:jc w:val="left"/>
    </w:pPr>
    <w:rPr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4"/>
    <w:uiPriority w:val="99"/>
    <w:rsid w:val="000A180E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A180E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uiPriority w:val="99"/>
    <w:rsid w:val="000A180E"/>
    <w:rPr>
      <w:color w:val="0000FF"/>
      <w:u w:val="single"/>
    </w:rPr>
  </w:style>
  <w:style w:type="character" w:styleId="a6">
    <w:name w:val="FollowedHyperlink"/>
    <w:rsid w:val="000A180E"/>
    <w:rPr>
      <w:color w:val="800080"/>
      <w:u w:val="single"/>
    </w:rPr>
  </w:style>
  <w:style w:type="character" w:customStyle="1" w:styleId="HTML">
    <w:name w:val="Стандартный HTML Знак"/>
    <w:link w:val="HTML0"/>
    <w:semiHidden/>
    <w:locked/>
    <w:rsid w:val="000A180E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semiHidden/>
    <w:rsid w:val="000A1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0A180E"/>
    <w:rPr>
      <w:rFonts w:ascii="Consolas" w:hAnsi="Consolas"/>
      <w:sz w:val="20"/>
      <w:szCs w:val="20"/>
    </w:rPr>
  </w:style>
  <w:style w:type="character" w:customStyle="1" w:styleId="a7">
    <w:name w:val="Обычный (веб) Знак"/>
    <w:link w:val="a8"/>
    <w:uiPriority w:val="99"/>
    <w:locked/>
    <w:rsid w:val="000A180E"/>
    <w:rPr>
      <w:sz w:val="24"/>
      <w:szCs w:val="24"/>
      <w:lang w:eastAsia="ru-RU"/>
    </w:rPr>
  </w:style>
  <w:style w:type="paragraph" w:styleId="a8">
    <w:name w:val="Normal (Web)"/>
    <w:basedOn w:val="a"/>
    <w:link w:val="a7"/>
    <w:uiPriority w:val="99"/>
    <w:rsid w:val="000A180E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customStyle="1" w:styleId="a9">
    <w:name w:val="Верхний колонтитул Знак"/>
    <w:link w:val="aa"/>
    <w:locked/>
    <w:rsid w:val="000A180E"/>
    <w:rPr>
      <w:sz w:val="24"/>
      <w:szCs w:val="24"/>
      <w:lang w:eastAsia="ru-RU"/>
    </w:rPr>
  </w:style>
  <w:style w:type="paragraph" w:styleId="aa">
    <w:name w:val="header"/>
    <w:basedOn w:val="a"/>
    <w:link w:val="a9"/>
    <w:rsid w:val="000A180E"/>
    <w:pPr>
      <w:tabs>
        <w:tab w:val="center" w:pos="4677"/>
        <w:tab w:val="right" w:pos="9355"/>
      </w:tabs>
      <w:ind w:firstLine="0"/>
      <w:jc w:val="left"/>
    </w:pPr>
    <w:rPr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link w:val="aa"/>
    <w:uiPriority w:val="99"/>
    <w:semiHidden/>
    <w:rsid w:val="000A180E"/>
  </w:style>
  <w:style w:type="character" w:customStyle="1" w:styleId="ab">
    <w:name w:val="Нижний колонтитул Знак"/>
    <w:link w:val="ac"/>
    <w:uiPriority w:val="99"/>
    <w:locked/>
    <w:rsid w:val="000A180E"/>
    <w:rPr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rsid w:val="000A180E"/>
    <w:pPr>
      <w:tabs>
        <w:tab w:val="center" w:pos="4677"/>
        <w:tab w:val="right" w:pos="9355"/>
      </w:tabs>
      <w:ind w:firstLine="0"/>
      <w:jc w:val="left"/>
    </w:pPr>
    <w:rPr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c"/>
    <w:uiPriority w:val="99"/>
    <w:semiHidden/>
    <w:rsid w:val="000A180E"/>
  </w:style>
  <w:style w:type="paragraph" w:styleId="ad">
    <w:name w:val="caption"/>
    <w:basedOn w:val="a"/>
    <w:next w:val="a"/>
    <w:qFormat/>
    <w:rsid w:val="000A180E"/>
    <w:pPr>
      <w:spacing w:before="120" w:after="120"/>
      <w:ind w:firstLine="0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"/>
    <w:basedOn w:val="a4"/>
    <w:rsid w:val="000A180E"/>
    <w:pPr>
      <w:widowControl w:val="0"/>
      <w:suppressAutoHyphens/>
    </w:pPr>
    <w:rPr>
      <w:rFonts w:ascii="Arial" w:hAnsi="Arial" w:cs="Tahoma"/>
      <w:szCs w:val="20"/>
    </w:rPr>
  </w:style>
  <w:style w:type="character" w:customStyle="1" w:styleId="af">
    <w:name w:val="Название Знак"/>
    <w:link w:val="af0"/>
    <w:locked/>
    <w:rsid w:val="000A180E"/>
    <w:rPr>
      <w:sz w:val="24"/>
      <w:szCs w:val="24"/>
      <w:lang w:eastAsia="ru-RU"/>
    </w:rPr>
  </w:style>
  <w:style w:type="paragraph" w:styleId="af0">
    <w:name w:val="Title"/>
    <w:link w:val="af"/>
    <w:qFormat/>
    <w:rsid w:val="000A180E"/>
    <w:pPr>
      <w:ind w:firstLine="0"/>
      <w:jc w:val="center"/>
    </w:pPr>
    <w:rPr>
      <w:sz w:val="24"/>
      <w:szCs w:val="24"/>
      <w:lang w:eastAsia="ru-RU"/>
    </w:rPr>
  </w:style>
  <w:style w:type="character" w:customStyle="1" w:styleId="14">
    <w:name w:val="Название Знак1"/>
    <w:basedOn w:val="a0"/>
    <w:link w:val="af0"/>
    <w:uiPriority w:val="10"/>
    <w:rsid w:val="000A18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Основной текст с отступом Знак"/>
    <w:link w:val="af2"/>
    <w:locked/>
    <w:rsid w:val="000A180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f2">
    <w:name w:val="Body Text Indent"/>
    <w:basedOn w:val="a"/>
    <w:link w:val="af1"/>
    <w:rsid w:val="000A180E"/>
    <w:pPr>
      <w:spacing w:after="120"/>
      <w:ind w:left="283" w:firstLine="0"/>
      <w:jc w:val="left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Основной текст с отступом Знак1"/>
    <w:basedOn w:val="a0"/>
    <w:link w:val="af2"/>
    <w:rsid w:val="000A180E"/>
  </w:style>
  <w:style w:type="character" w:customStyle="1" w:styleId="21">
    <w:name w:val="Основной текст 2 Знак"/>
    <w:link w:val="22"/>
    <w:locked/>
    <w:rsid w:val="000A180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2">
    <w:name w:val="Body Text 2"/>
    <w:basedOn w:val="a"/>
    <w:link w:val="21"/>
    <w:rsid w:val="000A180E"/>
    <w:pPr>
      <w:spacing w:after="120" w:line="480" w:lineRule="auto"/>
      <w:ind w:firstLine="0"/>
      <w:jc w:val="left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0A180E"/>
  </w:style>
  <w:style w:type="character" w:customStyle="1" w:styleId="31">
    <w:name w:val="Основной текст 3 Знак"/>
    <w:link w:val="32"/>
    <w:locked/>
    <w:rsid w:val="000A180E"/>
    <w:rPr>
      <w:sz w:val="16"/>
      <w:szCs w:val="16"/>
      <w:lang w:eastAsia="ru-RU"/>
    </w:rPr>
  </w:style>
  <w:style w:type="paragraph" w:styleId="32">
    <w:name w:val="Body Text 3"/>
    <w:basedOn w:val="a"/>
    <w:link w:val="31"/>
    <w:rsid w:val="000A180E"/>
    <w:pPr>
      <w:spacing w:after="120"/>
      <w:ind w:firstLine="0"/>
      <w:jc w:val="left"/>
    </w:pPr>
    <w:rPr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0A180E"/>
    <w:rPr>
      <w:sz w:val="16"/>
      <w:szCs w:val="16"/>
    </w:rPr>
  </w:style>
  <w:style w:type="character" w:customStyle="1" w:styleId="23">
    <w:name w:val="Основной текст с отступом 2 Знак"/>
    <w:link w:val="24"/>
    <w:locked/>
    <w:rsid w:val="000A180E"/>
    <w:rPr>
      <w:sz w:val="24"/>
      <w:szCs w:val="24"/>
      <w:lang w:eastAsia="ru-RU"/>
    </w:rPr>
  </w:style>
  <w:style w:type="paragraph" w:styleId="24">
    <w:name w:val="Body Text Indent 2"/>
    <w:basedOn w:val="a"/>
    <w:link w:val="23"/>
    <w:rsid w:val="000A180E"/>
    <w:pPr>
      <w:spacing w:after="120" w:line="480" w:lineRule="auto"/>
      <w:ind w:left="283" w:firstLine="0"/>
      <w:jc w:val="left"/>
    </w:pPr>
    <w:rPr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0A180E"/>
  </w:style>
  <w:style w:type="character" w:customStyle="1" w:styleId="33">
    <w:name w:val="Основной текст с отступом 3 Знак"/>
    <w:link w:val="34"/>
    <w:locked/>
    <w:rsid w:val="000A180E"/>
    <w:rPr>
      <w:sz w:val="16"/>
      <w:szCs w:val="16"/>
      <w:lang w:eastAsia="ru-RU"/>
    </w:rPr>
  </w:style>
  <w:style w:type="paragraph" w:styleId="34">
    <w:name w:val="Body Text Indent 3"/>
    <w:basedOn w:val="a"/>
    <w:link w:val="33"/>
    <w:rsid w:val="000A180E"/>
    <w:pPr>
      <w:spacing w:after="120"/>
      <w:ind w:left="283" w:firstLine="0"/>
      <w:jc w:val="left"/>
    </w:pPr>
    <w:rPr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0A180E"/>
    <w:rPr>
      <w:sz w:val="16"/>
      <w:szCs w:val="16"/>
    </w:rPr>
  </w:style>
  <w:style w:type="character" w:customStyle="1" w:styleId="af3">
    <w:name w:val="Текст выноски Знак"/>
    <w:link w:val="af4"/>
    <w:semiHidden/>
    <w:locked/>
    <w:rsid w:val="000A180E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0A180E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link w:val="af4"/>
    <w:uiPriority w:val="99"/>
    <w:semiHidden/>
    <w:rsid w:val="000A180E"/>
    <w:rPr>
      <w:rFonts w:ascii="Tahoma" w:hAnsi="Tahoma" w:cs="Tahoma"/>
      <w:sz w:val="16"/>
      <w:szCs w:val="16"/>
    </w:rPr>
  </w:style>
  <w:style w:type="paragraph" w:customStyle="1" w:styleId="35">
    <w:name w:val="Знак3 Знак Знак Знак Знак Знак Знак"/>
    <w:basedOn w:val="a"/>
    <w:rsid w:val="000A180E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"/>
    <w:basedOn w:val="a"/>
    <w:rsid w:val="000A180E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7">
    <w:name w:val="Основной текст с отступом1"/>
    <w:basedOn w:val="a"/>
    <w:rsid w:val="000A180E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нак1"/>
    <w:basedOn w:val="a"/>
    <w:rsid w:val="000A180E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6">
    <w:name w:val="Содержимое таблицы"/>
    <w:basedOn w:val="a"/>
    <w:rsid w:val="000A180E"/>
    <w:pPr>
      <w:widowControl w:val="0"/>
      <w:suppressLineNumbers/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List Paragraph"/>
    <w:basedOn w:val="a"/>
    <w:uiPriority w:val="34"/>
    <w:qFormat/>
    <w:rsid w:val="000A180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link w:val="af9"/>
    <w:uiPriority w:val="1"/>
    <w:qFormat/>
    <w:rsid w:val="000A180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Без интервала Знак"/>
    <w:link w:val="af8"/>
    <w:uiPriority w:val="1"/>
    <w:rsid w:val="000A1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бычный1"/>
    <w:rsid w:val="000A180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Заголовок"/>
    <w:basedOn w:val="a"/>
    <w:next w:val="a4"/>
    <w:rsid w:val="000A180E"/>
    <w:pPr>
      <w:keepNext/>
      <w:widowControl w:val="0"/>
      <w:suppressAutoHyphens/>
      <w:spacing w:before="240" w:after="120"/>
      <w:ind w:firstLine="0"/>
      <w:jc w:val="left"/>
    </w:pPr>
    <w:rPr>
      <w:rFonts w:ascii="Arial" w:eastAsia="MS Mincho" w:hAnsi="Arial" w:cs="Tahoma"/>
      <w:sz w:val="28"/>
      <w:szCs w:val="28"/>
      <w:lang w:eastAsia="ru-RU"/>
    </w:rPr>
  </w:style>
  <w:style w:type="paragraph" w:customStyle="1" w:styleId="1a">
    <w:name w:val="Название1"/>
    <w:basedOn w:val="a"/>
    <w:rsid w:val="000A180E"/>
    <w:pPr>
      <w:widowControl w:val="0"/>
      <w:suppressLineNumbers/>
      <w:suppressAutoHyphens/>
      <w:spacing w:before="120" w:after="120"/>
      <w:ind w:firstLine="0"/>
      <w:jc w:val="left"/>
    </w:pPr>
    <w:rPr>
      <w:rFonts w:ascii="Arial" w:eastAsia="Times New Roman" w:hAnsi="Arial" w:cs="Tahoma"/>
      <w:i/>
      <w:iCs/>
      <w:sz w:val="24"/>
      <w:szCs w:val="24"/>
      <w:lang w:eastAsia="ru-RU"/>
    </w:rPr>
  </w:style>
  <w:style w:type="paragraph" w:customStyle="1" w:styleId="1b">
    <w:name w:val="Указатель1"/>
    <w:basedOn w:val="a"/>
    <w:rsid w:val="000A180E"/>
    <w:pPr>
      <w:widowControl w:val="0"/>
      <w:suppressLineNumbers/>
      <w:suppressAutoHyphens/>
      <w:ind w:firstLine="0"/>
      <w:jc w:val="left"/>
    </w:pPr>
    <w:rPr>
      <w:rFonts w:ascii="Arial" w:eastAsia="Times New Roman" w:hAnsi="Arial" w:cs="Tahoma"/>
      <w:sz w:val="24"/>
      <w:szCs w:val="20"/>
      <w:lang w:eastAsia="ru-RU"/>
    </w:rPr>
  </w:style>
  <w:style w:type="paragraph" w:customStyle="1" w:styleId="afb">
    <w:name w:val="Заголовок таблицы"/>
    <w:basedOn w:val="af6"/>
    <w:rsid w:val="000A180E"/>
    <w:pPr>
      <w:jc w:val="center"/>
    </w:pPr>
    <w:rPr>
      <w:b/>
      <w:bCs/>
    </w:rPr>
  </w:style>
  <w:style w:type="paragraph" w:customStyle="1" w:styleId="1c">
    <w:name w:val="Без интервала1"/>
    <w:link w:val="NoSpacingChar"/>
    <w:rsid w:val="000A180E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c"/>
    <w:locked/>
    <w:rsid w:val="000A180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0">
    <w:name w:val="Char Char Знак Знак Знак Знак Знак Знак Знак Знак Знак Знак"/>
    <w:basedOn w:val="a"/>
    <w:rsid w:val="000A180E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rsid w:val="000A180E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d">
    <w:name w:val="Абзац списка1"/>
    <w:basedOn w:val="a"/>
    <w:rsid w:val="000A180E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0A180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str">
    <w:name w:val="redstr"/>
    <w:basedOn w:val="a"/>
    <w:rsid w:val="000A180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4">
    <w:name w:val="rvts24"/>
    <w:rsid w:val="000A180E"/>
    <w:rPr>
      <w:rFonts w:ascii="Times New Roman" w:hAnsi="Times New Roman" w:cs="Times New Roman" w:hint="default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0A180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0A180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0A180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МОН"/>
    <w:basedOn w:val="a"/>
    <w:link w:val="afd"/>
    <w:rsid w:val="000A180E"/>
    <w:pPr>
      <w:spacing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МОН Знак"/>
    <w:link w:val="afc"/>
    <w:rsid w:val="000A18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e">
    <w:name w:val="page number"/>
    <w:basedOn w:val="a0"/>
    <w:rsid w:val="000A180E"/>
  </w:style>
  <w:style w:type="paragraph" w:customStyle="1" w:styleId="ConsPlusNormal">
    <w:name w:val="ConsPlusNormal"/>
    <w:rsid w:val="000A180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rsid w:val="000A180E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0A180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Strong"/>
    <w:uiPriority w:val="22"/>
    <w:qFormat/>
    <w:rsid w:val="000A180E"/>
    <w:rPr>
      <w:b/>
      <w:bCs/>
    </w:rPr>
  </w:style>
  <w:style w:type="character" w:customStyle="1" w:styleId="apple-style-span">
    <w:name w:val="apple-style-span"/>
    <w:basedOn w:val="a0"/>
    <w:rsid w:val="000A180E"/>
  </w:style>
  <w:style w:type="table" w:styleId="aff2">
    <w:name w:val="Table Grid"/>
    <w:basedOn w:val="a1"/>
    <w:uiPriority w:val="59"/>
    <w:rsid w:val="000A180E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f2"/>
    <w:uiPriority w:val="59"/>
    <w:rsid w:val="000A180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f2"/>
    <w:uiPriority w:val="59"/>
    <w:rsid w:val="000A180E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f2"/>
    <w:uiPriority w:val="59"/>
    <w:rsid w:val="000A180E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ff2"/>
    <w:uiPriority w:val="59"/>
    <w:rsid w:val="000A180E"/>
    <w:pPr>
      <w:ind w:firstLine="0"/>
      <w:jc w:val="lef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f2"/>
    <w:uiPriority w:val="59"/>
    <w:rsid w:val="000A180E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f2"/>
    <w:uiPriority w:val="39"/>
    <w:rsid w:val="000A180E"/>
    <w:pPr>
      <w:ind w:firstLine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69F3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2F01C6"/>
  </w:style>
  <w:style w:type="paragraph" w:customStyle="1" w:styleId="msonormalcxsplastcxsplast">
    <w:name w:val="msonormalcxsplastcxsplast"/>
    <w:basedOn w:val="a"/>
    <w:uiPriority w:val="99"/>
    <w:semiHidden/>
    <w:rsid w:val="0003074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94917"/>
  </w:style>
  <w:style w:type="paragraph" w:customStyle="1" w:styleId="p4">
    <w:name w:val="p4"/>
    <w:basedOn w:val="a"/>
    <w:rsid w:val="00C4555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4555E"/>
  </w:style>
  <w:style w:type="character" w:customStyle="1" w:styleId="36">
    <w:name w:val="Основной текст (3)_"/>
    <w:link w:val="37"/>
    <w:rsid w:val="00A4299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38">
    <w:name w:val="Основной текст (3) + Не полужирный"/>
    <w:rsid w:val="00A4299B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7">
    <w:name w:val="Основной текст (3)"/>
    <w:basedOn w:val="a"/>
    <w:link w:val="36"/>
    <w:rsid w:val="00A4299B"/>
    <w:pPr>
      <w:widowControl w:val="0"/>
      <w:shd w:val="clear" w:color="auto" w:fill="FFFFFF"/>
      <w:spacing w:after="420" w:line="0" w:lineRule="atLeast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bodytext">
    <w:name w:val="bodytext"/>
    <w:basedOn w:val="a"/>
    <w:rsid w:val="00EF386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8B1CE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176B5"/>
    <w:pPr>
      <w:widowControl w:val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lastcxsplastcxsplast">
    <w:name w:val="msonormalcxsplastcxsplastcxsplast"/>
    <w:basedOn w:val="a"/>
    <w:uiPriority w:val="99"/>
    <w:rsid w:val="007E196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7"/>
    <w:locked/>
    <w:rsid w:val="007E196F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7E196F"/>
    <w:pPr>
      <w:widowControl w:val="0"/>
      <w:shd w:val="clear" w:color="auto" w:fill="FFFFFF"/>
      <w:spacing w:line="276" w:lineRule="exact"/>
      <w:ind w:firstLine="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545DC02D23CF2EA7BDF0933E26111E8CECE24E14303C20348FDF33FF98EF8CD806C5FA8ACBB3BkEH2D" TargetMode="External"/><Relationship Id="rId13" Type="http://schemas.openxmlformats.org/officeDocument/2006/relationships/hyperlink" Target="http://irkobl.ru/sites/potreb/licenzalko/Praktika/FZ%20171-FZ.rt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9BBF11A323C909A5E9B75C89D494B9178FE68BAEFBC38F7D36D3CAB2B8A2D7A1EAB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9BBF11A323C909A5E9B75C89D494B9178FE68BA5F6C58A7D36D3CAB2B8A2D7A1EA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9BBF11A323C909A5E9B75C89D494B9178FE68BAEFEC58D7F36D3CAB2B8A2D7A1EAB" TargetMode="Externa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consultantplus://offline/ref=299BBF11A323C909A5E9B75C89D494B9178FE68BAEFEC58D7F36D3CAB2B8A2D7A1EAB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lamova\Documents\&#1054;&#1090;&#1095;&#1077;&#1090;%20&#1084;&#1101;&#1088;&#1072;\2018\&#1044;&#1080;&#1072;&#1075;&#1088;&#1072;&#1084;&#1084;&#1099;%20&#1082;%20&#1086;&#1090;&#1095;&#1077;&#1090;&#1091;%20&#1084;&#1101;&#1088;&#1072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lamova\Documents\&#1054;&#1090;&#1095;&#1077;&#1090;%20&#1084;&#1101;&#1088;&#1072;\2018\&#1044;&#1080;&#1072;&#1075;&#1088;&#1072;&#1084;&#1084;&#1099;%20&#1082;%20&#1086;&#1090;&#1095;&#1077;&#1090;&#1091;%20&#1084;&#1101;&#1088;&#1072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lamova\Documents\&#1054;&#1090;&#1095;&#1077;&#1090;%20&#1084;&#1101;&#1088;&#1072;\2018\&#1044;&#1080;&#1072;&#1075;&#1088;&#1072;&#1084;&#1084;&#1099;%20&#1082;%20&#1086;&#1090;&#1095;&#1077;&#1090;&#1091;%20&#1084;&#1101;&#1088;&#1072;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9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9657770051470838"/>
          <c:y val="3.6173300165837682E-2"/>
          <c:w val="0.70641169853768271"/>
          <c:h val="0.85920398009950261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3030439376896091"/>
                  <c:y val="-4.2463515754560734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30532467532467533"/>
                      <c:h val="0.22146019900497513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0.24675324675324756"/>
                  <c:y val="0.10137728026534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6298701298701299"/>
                      <c:h val="0.27643034825870649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dLblPos val="bestFit"/>
            <c:showVal val="1"/>
            <c:showCatName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Лист1!$A$50:$A$52</c:f>
              <c:strCache>
                <c:ptCount val="3"/>
                <c:pt idx="0">
                  <c:v>налоговые доходы ( 53 %)</c:v>
                </c:pt>
                <c:pt idx="1">
                  <c:v>неналоговые доходы  ( 4 %)</c:v>
                </c:pt>
                <c:pt idx="2">
                  <c:v>безвозмездные поступления (43 %)</c:v>
                </c:pt>
              </c:strCache>
            </c:strRef>
          </c:cat>
          <c:val>
            <c:numRef>
              <c:f>Лист1!$B$50:$B$52</c:f>
              <c:numCache>
                <c:formatCode>General</c:formatCode>
                <c:ptCount val="3"/>
                <c:pt idx="0">
                  <c:v>721.3</c:v>
                </c:pt>
                <c:pt idx="1">
                  <c:v>56.9</c:v>
                </c:pt>
                <c:pt idx="2">
                  <c:v>577.70000000000005</c:v>
                </c:pt>
              </c:numCache>
            </c:numRef>
          </c:val>
        </c:ser>
        <c:ser>
          <c:idx val="1"/>
          <c:order val="1"/>
          <c:cat>
            <c:strRef>
              <c:f>Лист1!$A$50:$A$52</c:f>
              <c:strCache>
                <c:ptCount val="3"/>
                <c:pt idx="0">
                  <c:v>налоговые доходы ( 53 %)</c:v>
                </c:pt>
                <c:pt idx="1">
                  <c:v>неналоговые доходы  ( 4 %)</c:v>
                </c:pt>
                <c:pt idx="2">
                  <c:v>безвозмездные поступления (43 %)</c:v>
                </c:pt>
              </c:strCache>
            </c:strRef>
          </c:cat>
          <c:val>
            <c:numRef>
              <c:f>Лист1!$C$50:$C$52</c:f>
              <c:numCache>
                <c:formatCode>General</c:formatCode>
                <c:ptCount val="3"/>
              </c:numCache>
            </c:numRef>
          </c:val>
        </c:ser>
        <c:firstSliceAng val="0"/>
      </c:pieChart>
    </c:plotArea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Лист1!$A$65:$A$68</c:f>
              <c:strCache>
                <c:ptCount val="4"/>
                <c:pt idx="0">
                  <c:v>Налог на доходы физических лиц (88,3 %)</c:v>
                </c:pt>
                <c:pt idx="1">
                  <c:v>Налоги на совокупный доход (3,7  %)</c:v>
                </c:pt>
                <c:pt idx="2">
                  <c:v>Неналоговые доходы (7,3 %)</c:v>
                </c:pt>
                <c:pt idx="3">
                  <c:v>Прочие (0,7 %)</c:v>
                </c:pt>
              </c:strCache>
            </c:strRef>
          </c:cat>
          <c:val>
            <c:numRef>
              <c:f>Лист1!$B$65:$B$68</c:f>
              <c:numCache>
                <c:formatCode>General</c:formatCode>
                <c:ptCount val="4"/>
                <c:pt idx="0">
                  <c:v>686.9</c:v>
                </c:pt>
                <c:pt idx="1">
                  <c:v>29.2</c:v>
                </c:pt>
                <c:pt idx="2">
                  <c:v>56.9</c:v>
                </c:pt>
                <c:pt idx="3">
                  <c:v>5.2</c:v>
                </c:pt>
              </c:numCache>
            </c:numRef>
          </c:val>
        </c:ser>
        <c:axId val="52475008"/>
        <c:axId val="52456832"/>
      </c:barChart>
      <c:valAx>
        <c:axId val="52456832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numFmt formatCode="General" sourceLinked="1"/>
        <c:tickLblPos val="nextTo"/>
        <c:crossAx val="52475008"/>
        <c:crosses val="autoZero"/>
        <c:crossBetween val="between"/>
      </c:valAx>
      <c:catAx>
        <c:axId val="52475008"/>
        <c:scaling>
          <c:orientation val="minMax"/>
        </c:scaling>
        <c:axPos val="b"/>
        <c:majorGridlines/>
        <c:numFmt formatCode="General" sourceLinked="0"/>
        <c:tickLblPos val="nextTo"/>
        <c:crossAx val="52456832"/>
        <c:crosses val="autoZero"/>
        <c:lblAlgn val="ctr"/>
        <c:lblOffset val="100"/>
      </c:cat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>
        <c:manualLayout>
          <c:layoutTarget val="inner"/>
          <c:xMode val="edge"/>
          <c:yMode val="edge"/>
          <c:x val="5.6100963977676312E-2"/>
          <c:y val="2.6202050264550272E-2"/>
          <c:w val="0.84004215752100764"/>
          <c:h val="0.8549736860267479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Лист1!$A$13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0"/>
              <c:layout>
                <c:manualLayout>
                  <c:x val="-1.5549721414376012E-17"/>
                  <c:y val="-1.759014464362089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5223262186566571E-3"/>
                  <c:y val="-2.508324519136621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Лист1!$B$12:$E$12</c:f>
              <c:strCache>
                <c:ptCount val="4"/>
                <c:pt idx="0">
                  <c:v>доходы, всего в млн.руб.</c:v>
                </c:pt>
                <c:pt idx="1">
                  <c:v>налоговые, неналоговые доходы</c:v>
                </c:pt>
                <c:pt idx="2">
                  <c:v>налог на доходы физических лиц</c:v>
                </c:pt>
                <c:pt idx="3">
                  <c:v>безвозмездные поступления</c:v>
                </c:pt>
              </c:strCache>
            </c:strRef>
          </c:cat>
          <c:val>
            <c:numRef>
              <c:f>Лист1!$B$13:$E$13</c:f>
              <c:numCache>
                <c:formatCode>General</c:formatCode>
                <c:ptCount val="4"/>
                <c:pt idx="0">
                  <c:v>1087.8</c:v>
                </c:pt>
                <c:pt idx="1">
                  <c:v>625.4</c:v>
                </c:pt>
                <c:pt idx="2">
                  <c:v>554.6</c:v>
                </c:pt>
                <c:pt idx="3">
                  <c:v>462.4</c:v>
                </c:pt>
              </c:numCache>
            </c:numRef>
          </c:val>
        </c:ser>
        <c:ser>
          <c:idx val="1"/>
          <c:order val="1"/>
          <c:tx>
            <c:strRef>
              <c:f>Лист1!$A$14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5.0890585241730691E-3"/>
                  <c:y val="-1.7590144643620905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5571237557569459E-2"/>
                  <c:y val="-6.875047335500983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0890572640684834E-3"/>
                  <c:y val="-5.176427573419001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5137754007164204E-3"/>
                  <c:y val="-2.57740170538384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Лист1!$B$12:$E$12</c:f>
              <c:strCache>
                <c:ptCount val="4"/>
                <c:pt idx="0">
                  <c:v>доходы, всего в млн.руб.</c:v>
                </c:pt>
                <c:pt idx="1">
                  <c:v>налоговые, неналоговые доходы</c:v>
                </c:pt>
                <c:pt idx="2">
                  <c:v>налог на доходы физических лиц</c:v>
                </c:pt>
                <c:pt idx="3">
                  <c:v>безвозмездные поступления</c:v>
                </c:pt>
              </c:strCache>
            </c:strRef>
          </c:cat>
          <c:val>
            <c:numRef>
              <c:f>Лист1!$B$14:$E$14</c:f>
              <c:numCache>
                <c:formatCode>General</c:formatCode>
                <c:ptCount val="4"/>
                <c:pt idx="0">
                  <c:v>1143.2</c:v>
                </c:pt>
                <c:pt idx="1">
                  <c:v>685.8</c:v>
                </c:pt>
                <c:pt idx="2">
                  <c:v>600.9</c:v>
                </c:pt>
                <c:pt idx="3">
                  <c:v>457.4</c:v>
                </c:pt>
              </c:numCache>
            </c:numRef>
          </c:val>
        </c:ser>
        <c:ser>
          <c:idx val="2"/>
          <c:order val="2"/>
          <c:tx>
            <c:strRef>
              <c:f>Лист1!$A$15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1.6963528413910304E-2"/>
                  <c:y val="-1.40721157148967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405305468891861E-2"/>
                  <c:y val="-5.095885402384404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3570874395417746E-2"/>
                  <c:y val="-4.040480014625038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1036332722560919E-2"/>
                  <c:y val="-1.983128974549835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Лист1!$B$12:$E$12</c:f>
              <c:strCache>
                <c:ptCount val="4"/>
                <c:pt idx="0">
                  <c:v>доходы, всего в млн.руб.</c:v>
                </c:pt>
                <c:pt idx="1">
                  <c:v>налоговые, неналоговые доходы</c:v>
                </c:pt>
                <c:pt idx="2">
                  <c:v>налог на доходы физических лиц</c:v>
                </c:pt>
                <c:pt idx="3">
                  <c:v>безвозмездные поступления</c:v>
                </c:pt>
              </c:strCache>
            </c:strRef>
          </c:cat>
          <c:val>
            <c:numRef>
              <c:f>Лист1!$B$15:$E$15</c:f>
              <c:numCache>
                <c:formatCode>General</c:formatCode>
                <c:ptCount val="4"/>
                <c:pt idx="0">
                  <c:v>1355.9</c:v>
                </c:pt>
                <c:pt idx="1">
                  <c:v>778.2</c:v>
                </c:pt>
                <c:pt idx="2">
                  <c:v>686.9</c:v>
                </c:pt>
                <c:pt idx="3">
                  <c:v>577.70000000000005</c:v>
                </c:pt>
              </c:numCache>
            </c:numRef>
          </c:val>
        </c:ser>
        <c:shape val="box"/>
        <c:axId val="51360512"/>
        <c:axId val="51362048"/>
        <c:axId val="0"/>
      </c:bar3DChart>
      <c:catAx>
        <c:axId val="513605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51362048"/>
        <c:crosses val="autoZero"/>
        <c:auto val="1"/>
        <c:lblAlgn val="ctr"/>
        <c:lblOffset val="100"/>
      </c:catAx>
      <c:valAx>
        <c:axId val="51362048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numFmt formatCode="General" sourceLinked="1"/>
        <c:tickLblPos val="nextTo"/>
        <c:crossAx val="5136051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B09E4-202E-4E6B-AC73-F24D7737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9028</TotalTime>
  <Pages>1</Pages>
  <Words>24773</Words>
  <Characters>141212</Characters>
  <Application>Microsoft Office Word</Application>
  <DocSecurity>0</DocSecurity>
  <Lines>1176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Крамаренко Марина</dc:creator>
  <cp:keywords/>
  <dc:description/>
  <cp:lastModifiedBy>Соколова</cp:lastModifiedBy>
  <cp:revision>130</cp:revision>
  <cp:lastPrinted>2019-01-24T08:06:00Z</cp:lastPrinted>
  <dcterms:created xsi:type="dcterms:W3CDTF">2017-02-02T01:22:00Z</dcterms:created>
  <dcterms:modified xsi:type="dcterms:W3CDTF">2019-03-29T02:06:00Z</dcterms:modified>
</cp:coreProperties>
</file>