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38" w:rsidRPr="009C3D38" w:rsidRDefault="009C3D38" w:rsidP="009C3D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D38">
        <w:rPr>
          <w:rFonts w:ascii="Times New Roman" w:hAnsi="Times New Roman" w:cs="Times New Roman"/>
          <w:sz w:val="24"/>
          <w:szCs w:val="24"/>
        </w:rPr>
        <w:t xml:space="preserve">Приложение  к решению </w:t>
      </w:r>
    </w:p>
    <w:p w:rsidR="009C3D38" w:rsidRPr="009C3D38" w:rsidRDefault="009C3D38" w:rsidP="009C3D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D38">
        <w:rPr>
          <w:rFonts w:ascii="Times New Roman" w:hAnsi="Times New Roman" w:cs="Times New Roman"/>
          <w:sz w:val="24"/>
          <w:szCs w:val="24"/>
        </w:rPr>
        <w:t>Думы г</w:t>
      </w:r>
      <w:proofErr w:type="gramStart"/>
      <w:r w:rsidRPr="009C3D3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9C3D38">
        <w:rPr>
          <w:rFonts w:ascii="Times New Roman" w:hAnsi="Times New Roman" w:cs="Times New Roman"/>
          <w:sz w:val="24"/>
          <w:szCs w:val="24"/>
        </w:rPr>
        <w:t xml:space="preserve">одайбо и района </w:t>
      </w:r>
    </w:p>
    <w:p w:rsidR="009C3D38" w:rsidRPr="0040610C" w:rsidRDefault="009C3D38" w:rsidP="009C3D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C3D38">
        <w:rPr>
          <w:rFonts w:ascii="Times New Roman" w:hAnsi="Times New Roman" w:cs="Times New Roman"/>
          <w:sz w:val="24"/>
          <w:szCs w:val="24"/>
        </w:rPr>
        <w:t xml:space="preserve">от </w:t>
      </w:r>
      <w:r w:rsidR="0040610C" w:rsidRPr="0040610C">
        <w:rPr>
          <w:rFonts w:ascii="Times New Roman" w:hAnsi="Times New Roman" w:cs="Times New Roman"/>
          <w:sz w:val="24"/>
          <w:szCs w:val="24"/>
          <w:u w:val="single"/>
        </w:rPr>
        <w:t xml:space="preserve">10.11.2015 г. </w:t>
      </w:r>
      <w:r w:rsidRPr="0040610C">
        <w:rPr>
          <w:rFonts w:ascii="Times New Roman" w:hAnsi="Times New Roman" w:cs="Times New Roman"/>
          <w:sz w:val="24"/>
          <w:szCs w:val="24"/>
          <w:u w:val="single"/>
        </w:rPr>
        <w:t>2015 г.</w:t>
      </w:r>
      <w:r w:rsidR="0040610C" w:rsidRPr="0040610C">
        <w:rPr>
          <w:rFonts w:ascii="Times New Roman" w:hAnsi="Times New Roman" w:cs="Times New Roman"/>
          <w:sz w:val="24"/>
          <w:szCs w:val="24"/>
          <w:u w:val="single"/>
        </w:rPr>
        <w:t xml:space="preserve"> №  66  </w:t>
      </w:r>
    </w:p>
    <w:p w:rsidR="009C3D38" w:rsidRPr="009C3D38" w:rsidRDefault="009C3D38" w:rsidP="009C3D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3D38" w:rsidRPr="009C3D38" w:rsidRDefault="009C3D38" w:rsidP="009C3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D38" w:rsidRPr="0040610C" w:rsidRDefault="009C3D38" w:rsidP="00406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10C">
        <w:rPr>
          <w:rFonts w:ascii="Times New Roman" w:hAnsi="Times New Roman" w:cs="Times New Roman"/>
          <w:b/>
          <w:sz w:val="24"/>
          <w:szCs w:val="24"/>
        </w:rPr>
        <w:t>Предложения депутатов Думы г</w:t>
      </w:r>
      <w:proofErr w:type="gramStart"/>
      <w:r w:rsidRPr="0040610C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40610C">
        <w:rPr>
          <w:rFonts w:ascii="Times New Roman" w:hAnsi="Times New Roman" w:cs="Times New Roman"/>
          <w:b/>
          <w:sz w:val="24"/>
          <w:szCs w:val="24"/>
        </w:rPr>
        <w:t>одайбо и района для включения в план работы Ревизионной комиссии г.Бодайбо и района на 2016 год</w:t>
      </w:r>
    </w:p>
    <w:p w:rsidR="009C3D38" w:rsidRPr="009C3D38" w:rsidRDefault="009C3D38" w:rsidP="009C3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D38" w:rsidRPr="009C3D38" w:rsidRDefault="009C3D38" w:rsidP="009C3D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3D38">
        <w:rPr>
          <w:rFonts w:ascii="Times New Roman" w:hAnsi="Times New Roman" w:cs="Times New Roman"/>
          <w:b/>
          <w:sz w:val="24"/>
          <w:szCs w:val="24"/>
        </w:rPr>
        <w:t>1. Экспертно-аналитические:</w:t>
      </w:r>
    </w:p>
    <w:p w:rsidR="009C3D38" w:rsidRPr="009C3D38" w:rsidRDefault="009C3D38" w:rsidP="004061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D38">
        <w:rPr>
          <w:rFonts w:ascii="Times New Roman" w:hAnsi="Times New Roman" w:cs="Times New Roman"/>
          <w:sz w:val="24"/>
          <w:szCs w:val="24"/>
        </w:rPr>
        <w:t>1.1. Внешняя проверка отчета об исполнении бюджета муниципального образования г. Бодайбо и района за 2015 год и подготовка заключения;</w:t>
      </w:r>
    </w:p>
    <w:p w:rsidR="009C3D38" w:rsidRPr="009C3D38" w:rsidRDefault="009C3D38" w:rsidP="004061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D38">
        <w:rPr>
          <w:rFonts w:ascii="Times New Roman" w:hAnsi="Times New Roman" w:cs="Times New Roman"/>
          <w:sz w:val="24"/>
          <w:szCs w:val="24"/>
        </w:rPr>
        <w:t>1.2. Экспертиза проекта бюджета муниципального образования г</w:t>
      </w:r>
      <w:proofErr w:type="gramStart"/>
      <w:r w:rsidRPr="009C3D3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9C3D38">
        <w:rPr>
          <w:rFonts w:ascii="Times New Roman" w:hAnsi="Times New Roman" w:cs="Times New Roman"/>
          <w:sz w:val="24"/>
          <w:szCs w:val="24"/>
        </w:rPr>
        <w:t>одайбо и района на 2017 год и плановый период 2018 и 2019 годов;</w:t>
      </w:r>
    </w:p>
    <w:p w:rsidR="009C3D38" w:rsidRPr="009C3D38" w:rsidRDefault="009C3D38" w:rsidP="004061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D38">
        <w:rPr>
          <w:rFonts w:ascii="Times New Roman" w:hAnsi="Times New Roman" w:cs="Times New Roman"/>
          <w:sz w:val="24"/>
          <w:szCs w:val="24"/>
        </w:rPr>
        <w:t>1.3. Представление Думе г. Бодайбо и района отчета о работе Ревизионной комиссии г. Бодайбо и района за 2015 год;</w:t>
      </w:r>
    </w:p>
    <w:p w:rsidR="009C3D38" w:rsidRPr="009C3D38" w:rsidRDefault="009C3D38" w:rsidP="004061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D38">
        <w:rPr>
          <w:rFonts w:ascii="Times New Roman" w:hAnsi="Times New Roman" w:cs="Times New Roman"/>
          <w:sz w:val="24"/>
          <w:szCs w:val="24"/>
        </w:rPr>
        <w:t>1.4.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 г. Бодайбо и района;</w:t>
      </w:r>
    </w:p>
    <w:p w:rsidR="009C3D38" w:rsidRPr="009C3D38" w:rsidRDefault="009C3D38" w:rsidP="004061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D38">
        <w:rPr>
          <w:rFonts w:ascii="Times New Roman" w:hAnsi="Times New Roman" w:cs="Times New Roman"/>
          <w:sz w:val="24"/>
          <w:szCs w:val="24"/>
        </w:rPr>
        <w:t>1.5. Анализ доходного потенциала бюджета муниципального образования г. Бодайбо и района в части неналоговых доходов, связанных со сдачей в аренду муниципального имущества района, за 2015 год и истекший период 2016 года.</w:t>
      </w:r>
    </w:p>
    <w:p w:rsidR="009C3D38" w:rsidRPr="009C3D38" w:rsidRDefault="009C3D38" w:rsidP="00406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D38" w:rsidRPr="009C3D38" w:rsidRDefault="009C3D38" w:rsidP="004061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D38">
        <w:rPr>
          <w:rFonts w:ascii="Times New Roman" w:hAnsi="Times New Roman" w:cs="Times New Roman"/>
          <w:b/>
          <w:sz w:val="24"/>
          <w:szCs w:val="24"/>
        </w:rPr>
        <w:t>2 .Контрольные:</w:t>
      </w:r>
    </w:p>
    <w:p w:rsidR="009C3D38" w:rsidRPr="009C3D38" w:rsidRDefault="009C3D38" w:rsidP="004061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D38">
        <w:rPr>
          <w:rFonts w:ascii="Times New Roman" w:hAnsi="Times New Roman" w:cs="Times New Roman"/>
          <w:sz w:val="24"/>
          <w:szCs w:val="24"/>
        </w:rPr>
        <w:t>2.1. Проверка мер, принятых по устранению нарушений и недостатков, установленных ранее проведенными контрольными и аналитическими мероприятиями;</w:t>
      </w:r>
    </w:p>
    <w:p w:rsidR="009C3D38" w:rsidRPr="009C3D38" w:rsidRDefault="009C3D38" w:rsidP="004061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D38">
        <w:rPr>
          <w:rFonts w:ascii="Times New Roman" w:hAnsi="Times New Roman" w:cs="Times New Roman"/>
          <w:sz w:val="24"/>
          <w:szCs w:val="24"/>
        </w:rPr>
        <w:t>2.2. Проверка выплаты заработной платы с начислениями на нее работникам администрации муниципального образования г. Бодайбо и района  и мэру</w:t>
      </w:r>
      <w:bookmarkStart w:id="0" w:name="_GoBack"/>
      <w:bookmarkEnd w:id="0"/>
      <w:r w:rsidRPr="009C3D3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г. Бодайбо и района за 2015 год и истекший период 2016 года;</w:t>
      </w:r>
    </w:p>
    <w:p w:rsidR="009C3D38" w:rsidRPr="009C3D38" w:rsidRDefault="009C3D38" w:rsidP="004061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D38">
        <w:rPr>
          <w:rFonts w:ascii="Times New Roman" w:hAnsi="Times New Roman" w:cs="Times New Roman"/>
          <w:sz w:val="24"/>
          <w:szCs w:val="24"/>
        </w:rPr>
        <w:t xml:space="preserve">2.3. Проверка </w:t>
      </w:r>
      <w:proofErr w:type="gramStart"/>
      <w:r w:rsidRPr="009C3D38">
        <w:rPr>
          <w:rFonts w:ascii="Times New Roman" w:hAnsi="Times New Roman" w:cs="Times New Roman"/>
          <w:sz w:val="24"/>
          <w:szCs w:val="24"/>
        </w:rPr>
        <w:t>правильности применения порядка начисления доплаты</w:t>
      </w:r>
      <w:proofErr w:type="gramEnd"/>
      <w:r w:rsidRPr="009C3D38">
        <w:rPr>
          <w:rFonts w:ascii="Times New Roman" w:hAnsi="Times New Roman" w:cs="Times New Roman"/>
          <w:sz w:val="24"/>
          <w:szCs w:val="24"/>
        </w:rPr>
        <w:t xml:space="preserve"> к пенсии за счёт средств местного бюджета за 2015 год;</w:t>
      </w:r>
    </w:p>
    <w:p w:rsidR="009C3D38" w:rsidRPr="009C3D38" w:rsidRDefault="009C3D38" w:rsidP="004061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D38">
        <w:rPr>
          <w:rFonts w:ascii="Times New Roman" w:hAnsi="Times New Roman" w:cs="Times New Roman"/>
          <w:sz w:val="24"/>
          <w:szCs w:val="24"/>
        </w:rPr>
        <w:t>2.4. Проверка использования средств, выделенных из районного фонда финансовой поддержки поселений муниципальным образованиям района за 2015 год и истекший период 2016 года</w:t>
      </w:r>
    </w:p>
    <w:p w:rsidR="009C3D38" w:rsidRPr="009C3D38" w:rsidRDefault="009C3D38" w:rsidP="004061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D38">
        <w:rPr>
          <w:rFonts w:ascii="Times New Roman" w:hAnsi="Times New Roman" w:cs="Times New Roman"/>
          <w:sz w:val="24"/>
          <w:szCs w:val="24"/>
        </w:rPr>
        <w:t>2.5. Проверка законности и эффективности использования бюджетных средств за 2015 год и истекший период 2016 года, израсходованных в рамках следующих муниципальных программ:</w:t>
      </w:r>
    </w:p>
    <w:p w:rsidR="009C3D38" w:rsidRPr="009C3D38" w:rsidRDefault="009C3D38" w:rsidP="0040610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3D38">
        <w:rPr>
          <w:rFonts w:ascii="Times New Roman" w:hAnsi="Times New Roman" w:cs="Times New Roman"/>
          <w:sz w:val="24"/>
          <w:szCs w:val="24"/>
        </w:rPr>
        <w:t>2.5.1. «Развитие культуры Бодайбинского района» на 2015-2017 годы (мероприятие «Модернизация досугового центра посёлка Мамакан»);</w:t>
      </w:r>
    </w:p>
    <w:p w:rsidR="009C3D38" w:rsidRPr="009C3D38" w:rsidRDefault="009C3D38" w:rsidP="0040610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3D38">
        <w:rPr>
          <w:rFonts w:ascii="Times New Roman" w:hAnsi="Times New Roman" w:cs="Times New Roman"/>
          <w:sz w:val="24"/>
          <w:szCs w:val="24"/>
        </w:rPr>
        <w:t>2.5.2. «Развитие молодежной политики в Бодайбинском районе на 2015-2017 годы» (подпрограмма «Молодежь Бодайбинского района»);</w:t>
      </w:r>
    </w:p>
    <w:p w:rsidR="00844DB5" w:rsidRPr="009C3D38" w:rsidRDefault="009C3D38" w:rsidP="0040610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3D38">
        <w:rPr>
          <w:rFonts w:ascii="Times New Roman" w:hAnsi="Times New Roman" w:cs="Times New Roman"/>
          <w:sz w:val="24"/>
          <w:szCs w:val="24"/>
        </w:rPr>
        <w:t>2.5.3. «Молодым семьям - доступное жилье» на 2015-2020 годы.</w:t>
      </w:r>
    </w:p>
    <w:sectPr w:rsidR="00844DB5" w:rsidRPr="009C3D38" w:rsidSect="00E06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3F1"/>
    <w:rsid w:val="000663F1"/>
    <w:rsid w:val="0040610C"/>
    <w:rsid w:val="00844DB5"/>
    <w:rsid w:val="009C3D38"/>
    <w:rsid w:val="00E0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Бодяло ЕН</cp:lastModifiedBy>
  <cp:revision>3</cp:revision>
  <dcterms:created xsi:type="dcterms:W3CDTF">2015-11-12T06:13:00Z</dcterms:created>
  <dcterms:modified xsi:type="dcterms:W3CDTF">2015-11-16T04:17:00Z</dcterms:modified>
</cp:coreProperties>
</file>