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E2" w:rsidRDefault="00BD2FE2" w:rsidP="00BD2FE2">
      <w:pPr>
        <w:rPr>
          <w:rFonts w:ascii="Times New Roman" w:hAnsi="Times New Roman" w:cs="Times New Roman"/>
        </w:rPr>
      </w:pPr>
      <w:bookmarkStart w:id="0" w:name="_Toc305051752"/>
      <w:bookmarkStart w:id="1" w:name="_Toc305145165"/>
      <w:r>
        <w:rPr>
          <w:noProof/>
        </w:rPr>
        <w:drawing>
          <wp:anchor distT="0" distB="0" distL="0" distR="0" simplePos="0" relativeHeight="251660288"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BD2FE2" w:rsidRPr="00362B0C" w:rsidRDefault="00BD2FE2" w:rsidP="00BD2FE2">
      <w:pPr>
        <w:rPr>
          <w:rFonts w:ascii="Century Gothic" w:hAnsi="Century Gothic" w:cs="Times New Roman"/>
          <w:sz w:val="20"/>
          <w:szCs w:val="20"/>
        </w:rPr>
      </w:pPr>
    </w:p>
    <w:p w:rsidR="00BD2FE2" w:rsidRPr="00362B0C" w:rsidRDefault="00BD2FE2" w:rsidP="00BD2FE2">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Заказчик</w:t>
      </w:r>
    </w:p>
    <w:p w:rsidR="00BD2FE2" w:rsidRDefault="00BD2FE2" w:rsidP="00BD2FE2">
      <w:pPr>
        <w:spacing w:after="4" w:line="240" w:lineRule="auto"/>
        <w:ind w:firstLine="550"/>
        <w:jc w:val="right"/>
        <w:rPr>
          <w:rFonts w:ascii="Century Gothic" w:hAnsi="Century Gothic" w:cs="Times New Roman"/>
          <w:sz w:val="20"/>
          <w:szCs w:val="20"/>
        </w:rPr>
      </w:pPr>
      <w:r>
        <w:rPr>
          <w:rFonts w:ascii="Century Gothic" w:hAnsi="Century Gothic" w:cs="Times New Roman"/>
          <w:sz w:val="20"/>
          <w:szCs w:val="20"/>
        </w:rPr>
        <w:t>А</w:t>
      </w:r>
      <w:r w:rsidRPr="00A77E49">
        <w:rPr>
          <w:rFonts w:ascii="Century Gothic" w:hAnsi="Century Gothic" w:cs="Times New Roman"/>
          <w:sz w:val="20"/>
          <w:szCs w:val="20"/>
        </w:rPr>
        <w:t>дминистрация муниципального</w:t>
      </w:r>
    </w:p>
    <w:p w:rsidR="00BD2FE2" w:rsidRPr="00A77E49" w:rsidRDefault="00BD2FE2" w:rsidP="00BD2FE2">
      <w:pPr>
        <w:spacing w:after="4" w:line="240" w:lineRule="auto"/>
        <w:ind w:firstLine="550"/>
        <w:jc w:val="right"/>
        <w:rPr>
          <w:rFonts w:ascii="Century Gothic" w:hAnsi="Century Gothic" w:cs="Times New Roman"/>
          <w:sz w:val="20"/>
          <w:szCs w:val="20"/>
        </w:rPr>
      </w:pPr>
      <w:r w:rsidRPr="00A77E49">
        <w:rPr>
          <w:rFonts w:ascii="Century Gothic" w:hAnsi="Century Gothic" w:cs="Times New Roman"/>
          <w:sz w:val="20"/>
          <w:szCs w:val="20"/>
        </w:rPr>
        <w:t xml:space="preserve"> образования г. Бодайбо</w:t>
      </w:r>
      <w:r w:rsidRPr="00A77E49">
        <w:rPr>
          <w:rFonts w:ascii="Century Gothic" w:hAnsi="Century Gothic" w:cs="Times New Roman"/>
          <w:b/>
          <w:sz w:val="20"/>
          <w:szCs w:val="20"/>
        </w:rPr>
        <w:t xml:space="preserve"> </w:t>
      </w:r>
    </w:p>
    <w:p w:rsidR="00BD2FE2" w:rsidRPr="00362B0C" w:rsidRDefault="00BD2FE2" w:rsidP="00BD2FE2">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Муниципальный контракт</w:t>
      </w:r>
    </w:p>
    <w:p w:rsidR="00BD2FE2" w:rsidRPr="00B001B6" w:rsidRDefault="00BD2FE2" w:rsidP="00BD2FE2">
      <w:pPr>
        <w:spacing w:after="4" w:line="240" w:lineRule="auto"/>
        <w:ind w:firstLine="550"/>
        <w:jc w:val="right"/>
        <w:rPr>
          <w:rFonts w:ascii="Century Gothic" w:hAnsi="Century Gothic" w:cs="Times New Roman"/>
          <w:sz w:val="20"/>
          <w:szCs w:val="20"/>
        </w:rPr>
      </w:pPr>
      <w:r w:rsidRPr="00B001B6">
        <w:rPr>
          <w:rFonts w:ascii="Century Gothic" w:hAnsi="Century Gothic" w:cs="Times New Roman"/>
          <w:sz w:val="20"/>
          <w:szCs w:val="20"/>
        </w:rPr>
        <w:t>№</w:t>
      </w:r>
      <w:r>
        <w:rPr>
          <w:rFonts w:ascii="Century Gothic" w:hAnsi="Century Gothic" w:cs="Times New Roman"/>
          <w:sz w:val="20"/>
          <w:szCs w:val="20"/>
        </w:rPr>
        <w:t xml:space="preserve"> 293 от 04.08.2015 г.</w:t>
      </w:r>
    </w:p>
    <w:p w:rsidR="00BD2FE2" w:rsidRPr="00B001B6" w:rsidRDefault="00BD2FE2" w:rsidP="00BD2FE2">
      <w:pPr>
        <w:rPr>
          <w:rFonts w:ascii="Times New Roman" w:hAnsi="Times New Roman" w:cs="Times New Roman"/>
        </w:rPr>
      </w:pPr>
    </w:p>
    <w:p w:rsidR="00BD2FE2" w:rsidRPr="00362B0C" w:rsidRDefault="00BD2FE2" w:rsidP="00BD2FE2">
      <w:pPr>
        <w:spacing w:after="4" w:line="240" w:lineRule="auto"/>
        <w:ind w:firstLine="550"/>
        <w:jc w:val="right"/>
        <w:rPr>
          <w:rFonts w:ascii="Century Gothic" w:hAnsi="Century Gothic" w:cs="Times New Roman"/>
          <w:sz w:val="20"/>
          <w:szCs w:val="20"/>
        </w:rPr>
      </w:pPr>
    </w:p>
    <w:p w:rsidR="00BD2FE2" w:rsidRPr="008E48A0" w:rsidRDefault="00BD2FE2" w:rsidP="00BD2FE2">
      <w:pPr>
        <w:rPr>
          <w:rFonts w:ascii="Times New Roman" w:hAnsi="Times New Roman" w:cs="Times New Roman"/>
        </w:rPr>
      </w:pPr>
    </w:p>
    <w:p w:rsidR="00BD2FE2" w:rsidRPr="008E48A0" w:rsidRDefault="00BD2FE2" w:rsidP="00BD2FE2">
      <w:pPr>
        <w:spacing w:line="360" w:lineRule="auto"/>
        <w:rPr>
          <w:rFonts w:ascii="Times New Roman" w:hAnsi="Times New Roman" w:cs="Times New Roman"/>
        </w:rPr>
      </w:pPr>
    </w:p>
    <w:p w:rsidR="00BD2FE2" w:rsidRPr="00057C94" w:rsidRDefault="00BD2FE2" w:rsidP="00BD2FE2">
      <w:pPr>
        <w:pStyle w:val="TimesNewRoman18"/>
        <w:rPr>
          <w:rFonts w:ascii="Century Gothic" w:hAnsi="Century Gothic" w:cs="Arial"/>
          <w:b w:val="0"/>
          <w:sz w:val="24"/>
        </w:rPr>
      </w:pPr>
    </w:p>
    <w:p w:rsidR="00BD2FE2" w:rsidRDefault="00BD2FE2" w:rsidP="00BD2FE2">
      <w:pPr>
        <w:spacing w:after="0"/>
        <w:jc w:val="center"/>
        <w:rPr>
          <w:rFonts w:ascii="Century Gothic" w:hAnsi="Century Gothic"/>
          <w:b/>
          <w:caps/>
          <w:sz w:val="32"/>
          <w:szCs w:val="32"/>
        </w:rPr>
      </w:pPr>
      <w:r w:rsidRPr="00362B0C">
        <w:rPr>
          <w:rFonts w:ascii="Century Gothic" w:hAnsi="Century Gothic"/>
          <w:b/>
          <w:caps/>
          <w:sz w:val="32"/>
          <w:szCs w:val="32"/>
        </w:rPr>
        <w:t xml:space="preserve">Местные нормативы градостроительного проектирования </w:t>
      </w:r>
      <w:r>
        <w:rPr>
          <w:rFonts w:ascii="Century Gothic" w:hAnsi="Century Gothic"/>
          <w:b/>
          <w:caps/>
          <w:sz w:val="32"/>
          <w:szCs w:val="32"/>
        </w:rPr>
        <w:t xml:space="preserve">МУНИЦИПАЛЬНОГО ОБРАЗОВАНИЯ </w:t>
      </w:r>
    </w:p>
    <w:p w:rsidR="00BD2FE2" w:rsidRPr="00362B0C" w:rsidRDefault="00BD2FE2" w:rsidP="00BD2FE2">
      <w:pPr>
        <w:spacing w:after="0" w:line="240" w:lineRule="auto"/>
        <w:jc w:val="center"/>
        <w:rPr>
          <w:rFonts w:ascii="Century Gothic" w:hAnsi="Century Gothic" w:cs="Times New Roman"/>
          <w:b/>
          <w:sz w:val="32"/>
          <w:szCs w:val="32"/>
        </w:rPr>
      </w:pPr>
      <w:r>
        <w:rPr>
          <w:rFonts w:ascii="Century Gothic" w:hAnsi="Century Gothic"/>
          <w:b/>
          <w:caps/>
          <w:sz w:val="32"/>
          <w:szCs w:val="32"/>
        </w:rPr>
        <w:t>Г.</w:t>
      </w:r>
      <w:r w:rsidRPr="00A77E49">
        <w:rPr>
          <w:rFonts w:ascii="Century Gothic" w:hAnsi="Century Gothic"/>
          <w:b/>
          <w:caps/>
          <w:sz w:val="32"/>
          <w:szCs w:val="32"/>
        </w:rPr>
        <w:t xml:space="preserve"> БОДАЙБО</w:t>
      </w:r>
      <w:r>
        <w:rPr>
          <w:rFonts w:ascii="Century Gothic" w:hAnsi="Century Gothic"/>
          <w:b/>
          <w:caps/>
          <w:sz w:val="32"/>
          <w:szCs w:val="32"/>
        </w:rPr>
        <w:t xml:space="preserve"> и района (муниципального района)</w:t>
      </w:r>
    </w:p>
    <w:p w:rsidR="00BD2FE2" w:rsidRDefault="00BD2FE2" w:rsidP="00BD2FE2">
      <w:pPr>
        <w:rPr>
          <w:rFonts w:ascii="Times New Roman" w:hAnsi="Times New Roman" w:cs="Times New Roman"/>
        </w:rPr>
      </w:pPr>
    </w:p>
    <w:p w:rsidR="00BD2FE2" w:rsidRPr="008E48A0" w:rsidRDefault="00BD2FE2" w:rsidP="00BD2FE2">
      <w:pPr>
        <w:rPr>
          <w:rFonts w:ascii="Times New Roman" w:hAnsi="Times New Roman" w:cs="Times New Roman"/>
        </w:rPr>
      </w:pPr>
    </w:p>
    <w:p w:rsidR="00BD2FE2" w:rsidRPr="006A22F5" w:rsidRDefault="00BD2FE2" w:rsidP="00BD2FE2">
      <w:pPr>
        <w:jc w:val="center"/>
        <w:rPr>
          <w:rFonts w:ascii="Times New Roman" w:hAnsi="Times New Roman" w:cs="Times New Roman"/>
        </w:rPr>
      </w:pPr>
      <w:r w:rsidRPr="00A03C1B">
        <w:rPr>
          <w:rFonts w:ascii="Century Gothic" w:hAnsi="Century Gothic"/>
          <w:i/>
          <w:sz w:val="28"/>
          <w:szCs w:val="28"/>
        </w:rPr>
        <w:t>НОРМАТИВЫ ГРАДОСТРОИТЕЛЬНОГО ПРОЕКТИРОВАНИЯ</w:t>
      </w:r>
    </w:p>
    <w:p w:rsidR="00BD2FE2" w:rsidRDefault="00BD2FE2" w:rsidP="00BD2FE2">
      <w:pPr>
        <w:rPr>
          <w:rFonts w:ascii="Times New Roman" w:hAnsi="Times New Roman" w:cs="Times New Roman"/>
        </w:rPr>
      </w:pPr>
    </w:p>
    <w:p w:rsidR="00BD2FE2" w:rsidRPr="006A22F5" w:rsidRDefault="00BD2FE2" w:rsidP="00BD2FE2">
      <w:pPr>
        <w:rPr>
          <w:rFonts w:ascii="Times New Roman" w:hAnsi="Times New Roman" w:cs="Times New Roman"/>
        </w:rPr>
      </w:pPr>
    </w:p>
    <w:p w:rsidR="00BD2FE2" w:rsidRDefault="00BD2FE2" w:rsidP="00BD2FE2">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p>
    <w:p w:rsidR="00BD2FE2" w:rsidRDefault="00BD2FE2" w:rsidP="00BD2FE2">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BD2FE2" w:rsidRDefault="00BD2FE2" w:rsidP="00BD2FE2">
      <w:pPr>
        <w:spacing w:after="0" w:line="240" w:lineRule="auto"/>
        <w:jc w:val="center"/>
        <w:rPr>
          <w:rFonts w:ascii="Century Gothic" w:hAnsi="Century Gothic"/>
          <w:b/>
          <w:sz w:val="28"/>
          <w:szCs w:val="28"/>
        </w:rPr>
      </w:pPr>
    </w:p>
    <w:p w:rsidR="00BD2FE2" w:rsidRDefault="00BD2FE2" w:rsidP="00BD2FE2">
      <w:pPr>
        <w:spacing w:after="0" w:line="240" w:lineRule="auto"/>
        <w:jc w:val="center"/>
        <w:rPr>
          <w:rFonts w:ascii="Century Gothic" w:hAnsi="Century Gothic"/>
          <w:b/>
          <w:sz w:val="28"/>
          <w:szCs w:val="28"/>
        </w:rPr>
      </w:pPr>
    </w:p>
    <w:p w:rsidR="00BD2FE2" w:rsidRDefault="00BD2FE2" w:rsidP="00BD2FE2">
      <w:pPr>
        <w:spacing w:after="0" w:line="240" w:lineRule="auto"/>
        <w:jc w:val="center"/>
        <w:rPr>
          <w:rFonts w:ascii="Century Gothic" w:hAnsi="Century Gothic"/>
          <w:b/>
          <w:sz w:val="28"/>
          <w:szCs w:val="28"/>
        </w:rPr>
      </w:pPr>
    </w:p>
    <w:p w:rsidR="00BD2FE2" w:rsidRPr="009F6E6F" w:rsidRDefault="00BD2FE2" w:rsidP="00BD2FE2">
      <w:pPr>
        <w:spacing w:after="0" w:line="240" w:lineRule="auto"/>
        <w:jc w:val="center"/>
        <w:rPr>
          <w:rFonts w:ascii="Century Gothic" w:hAnsi="Century Gothic"/>
          <w:b/>
          <w:sz w:val="28"/>
          <w:szCs w:val="28"/>
        </w:rPr>
      </w:pPr>
      <w:r>
        <w:rPr>
          <w:rFonts w:ascii="Century Gothic" w:hAnsi="Century Gothic"/>
          <w:b/>
          <w:sz w:val="28"/>
          <w:szCs w:val="28"/>
        </w:rPr>
        <w:t>15-23</w:t>
      </w:r>
      <w:r w:rsidRPr="00A32DC8">
        <w:rPr>
          <w:rFonts w:ascii="Century Gothic" w:hAnsi="Century Gothic"/>
          <w:b/>
          <w:sz w:val="28"/>
          <w:szCs w:val="28"/>
        </w:rPr>
        <w:t>-МНГП-ОЧ</w:t>
      </w:r>
    </w:p>
    <w:p w:rsidR="00BD2FE2" w:rsidRPr="00362B0C" w:rsidRDefault="00BD2FE2" w:rsidP="00BD2FE2">
      <w:pPr>
        <w:spacing w:after="0" w:line="240" w:lineRule="auto"/>
        <w:jc w:val="center"/>
        <w:rPr>
          <w:rFonts w:ascii="Century Gothic" w:hAnsi="Century Gothic"/>
          <w:b/>
          <w:sz w:val="28"/>
          <w:szCs w:val="28"/>
        </w:rPr>
      </w:pPr>
    </w:p>
    <w:p w:rsidR="00BD2FE2" w:rsidRDefault="00BD2FE2" w:rsidP="00BD2FE2">
      <w:pPr>
        <w:rPr>
          <w:rFonts w:ascii="Times New Roman" w:hAnsi="Times New Roman" w:cs="Times New Roman"/>
        </w:rPr>
      </w:pPr>
    </w:p>
    <w:p w:rsidR="00BD2FE2" w:rsidRDefault="00BD2FE2" w:rsidP="00BD2FE2">
      <w:pPr>
        <w:rPr>
          <w:rFonts w:ascii="Times New Roman" w:hAnsi="Times New Roman" w:cs="Times New Roman"/>
        </w:rPr>
      </w:pPr>
    </w:p>
    <w:p w:rsidR="00BD2FE2" w:rsidRDefault="00BD2FE2" w:rsidP="00BD2FE2">
      <w:pPr>
        <w:jc w:val="center"/>
        <w:rPr>
          <w:rFonts w:ascii="Times New Roman" w:hAnsi="Times New Roman" w:cs="Times New Roman"/>
          <w:sz w:val="24"/>
          <w:szCs w:val="24"/>
        </w:rPr>
      </w:pPr>
    </w:p>
    <w:p w:rsidR="00BD2FE2" w:rsidRDefault="00BD2FE2" w:rsidP="00BD2FE2">
      <w:pPr>
        <w:jc w:val="center"/>
        <w:rPr>
          <w:rFonts w:ascii="Times New Roman" w:hAnsi="Times New Roman" w:cs="Times New Roman"/>
          <w:sz w:val="24"/>
          <w:szCs w:val="24"/>
        </w:rPr>
      </w:pPr>
    </w:p>
    <w:p w:rsidR="00BD2FE2" w:rsidRDefault="00BD2FE2" w:rsidP="00BD2FE2">
      <w:pPr>
        <w:jc w:val="center"/>
        <w:rPr>
          <w:rFonts w:ascii="Times New Roman" w:hAnsi="Times New Roman" w:cs="Times New Roman"/>
          <w:sz w:val="24"/>
          <w:szCs w:val="24"/>
        </w:rPr>
      </w:pPr>
    </w:p>
    <w:p w:rsidR="00BD2FE2" w:rsidRPr="00DB7028" w:rsidRDefault="00BD2FE2" w:rsidP="00BD2FE2">
      <w:pPr>
        <w:jc w:val="center"/>
        <w:rPr>
          <w:rFonts w:ascii="Times New Roman" w:hAnsi="Times New Roman" w:cs="Times New Roman"/>
          <w:sz w:val="24"/>
          <w:szCs w:val="24"/>
        </w:rPr>
      </w:pPr>
    </w:p>
    <w:p w:rsidR="00BD2FE2" w:rsidRDefault="00BD2FE2" w:rsidP="00BD2FE2">
      <w:pPr>
        <w:jc w:val="center"/>
        <w:rPr>
          <w:rFonts w:ascii="Times New Roman" w:hAnsi="Times New Roman" w:cs="Times New Roman"/>
          <w:sz w:val="24"/>
          <w:szCs w:val="24"/>
        </w:rPr>
      </w:pPr>
      <w:r>
        <w:rPr>
          <w:rFonts w:ascii="Times New Roman" w:hAnsi="Times New Roman" w:cs="Times New Roman"/>
          <w:sz w:val="24"/>
          <w:szCs w:val="24"/>
        </w:rPr>
        <w:t>2015</w:t>
      </w:r>
    </w:p>
    <w:p w:rsidR="00BD2FE2" w:rsidRDefault="00BD2FE2" w:rsidP="00BD2FE2">
      <w:pPr>
        <w:jc w:val="center"/>
        <w:rPr>
          <w:rFonts w:ascii="Times New Roman" w:hAnsi="Times New Roman" w:cs="Times New Roman"/>
          <w:sz w:val="24"/>
          <w:szCs w:val="24"/>
        </w:rPr>
        <w:sectPr w:rsidR="00BD2FE2" w:rsidSect="00434753">
          <w:headerReference w:type="default" r:id="rId8"/>
          <w:footerReference w:type="even" r:id="rId9"/>
          <w:footerReference w:type="default" r:id="rId10"/>
          <w:pgSz w:w="11907" w:h="16840" w:code="9"/>
          <w:pgMar w:top="1253" w:right="1418" w:bottom="737" w:left="851" w:header="567" w:footer="96" w:gutter="0"/>
          <w:pgNumType w:start="2"/>
          <w:cols w:space="708"/>
          <w:titlePg/>
          <w:docGrid w:linePitch="360"/>
        </w:sectPr>
      </w:pPr>
    </w:p>
    <w:p w:rsidR="00BD2FE2" w:rsidRDefault="00BD2FE2" w:rsidP="00BD2FE2">
      <w:pPr>
        <w:jc w:val="center"/>
        <w:rPr>
          <w:rFonts w:ascii="Times New Roman" w:hAnsi="Times New Roman" w:cs="Times New Roman"/>
          <w:sz w:val="24"/>
          <w:szCs w:val="24"/>
        </w:rPr>
        <w:sectPr w:rsidR="00BD2FE2" w:rsidSect="00434753">
          <w:pgSz w:w="11907" w:h="16840" w:code="9"/>
          <w:pgMar w:top="1253" w:right="851" w:bottom="737" w:left="1418" w:header="567" w:footer="96" w:gutter="0"/>
          <w:pgNumType w:start="2"/>
          <w:cols w:space="708"/>
          <w:titlePg/>
          <w:docGrid w:linePitch="360"/>
        </w:sectPr>
      </w:pPr>
    </w:p>
    <w:p w:rsidR="00BD2FE2" w:rsidRDefault="00BD2FE2" w:rsidP="00BD2FE2">
      <w:pPr>
        <w:rPr>
          <w:rFonts w:ascii="Times New Roman" w:hAnsi="Times New Roman" w:cs="Times New Roman"/>
        </w:rPr>
      </w:pPr>
      <w:r>
        <w:rPr>
          <w:noProof/>
        </w:rPr>
        <w:lastRenderedPageBreak/>
        <w:drawing>
          <wp:anchor distT="0" distB="0" distL="0" distR="0" simplePos="0" relativeHeight="251661312"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BD2FE2" w:rsidRPr="00362B0C" w:rsidRDefault="00BD2FE2" w:rsidP="00BD2FE2">
      <w:pPr>
        <w:rPr>
          <w:rFonts w:ascii="Century Gothic" w:hAnsi="Century Gothic" w:cs="Times New Roman"/>
          <w:sz w:val="20"/>
          <w:szCs w:val="20"/>
        </w:rPr>
      </w:pPr>
    </w:p>
    <w:p w:rsidR="00BD2FE2" w:rsidRPr="00362B0C" w:rsidRDefault="00BD2FE2" w:rsidP="00BD2FE2">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Заказчик</w:t>
      </w:r>
    </w:p>
    <w:p w:rsidR="00BD2FE2" w:rsidRDefault="00BD2FE2" w:rsidP="00BD2FE2">
      <w:pPr>
        <w:spacing w:after="4" w:line="240" w:lineRule="auto"/>
        <w:ind w:firstLine="550"/>
        <w:jc w:val="right"/>
        <w:rPr>
          <w:rFonts w:ascii="Century Gothic" w:hAnsi="Century Gothic" w:cs="Times New Roman"/>
          <w:sz w:val="20"/>
          <w:szCs w:val="20"/>
        </w:rPr>
      </w:pPr>
      <w:r>
        <w:rPr>
          <w:rFonts w:ascii="Century Gothic" w:hAnsi="Century Gothic" w:cs="Times New Roman"/>
          <w:sz w:val="20"/>
          <w:szCs w:val="20"/>
        </w:rPr>
        <w:t>А</w:t>
      </w:r>
      <w:r w:rsidRPr="00A77E49">
        <w:rPr>
          <w:rFonts w:ascii="Century Gothic" w:hAnsi="Century Gothic" w:cs="Times New Roman"/>
          <w:sz w:val="20"/>
          <w:szCs w:val="20"/>
        </w:rPr>
        <w:t>дминистрация муниципального</w:t>
      </w:r>
    </w:p>
    <w:p w:rsidR="00BD2FE2" w:rsidRPr="00A77E49" w:rsidRDefault="00BD2FE2" w:rsidP="00BD2FE2">
      <w:pPr>
        <w:spacing w:after="4" w:line="240" w:lineRule="auto"/>
        <w:ind w:firstLine="550"/>
        <w:jc w:val="right"/>
        <w:rPr>
          <w:rFonts w:ascii="Century Gothic" w:hAnsi="Century Gothic" w:cs="Times New Roman"/>
          <w:sz w:val="20"/>
          <w:szCs w:val="20"/>
        </w:rPr>
      </w:pPr>
      <w:r w:rsidRPr="00A77E49">
        <w:rPr>
          <w:rFonts w:ascii="Century Gothic" w:hAnsi="Century Gothic" w:cs="Times New Roman"/>
          <w:sz w:val="20"/>
          <w:szCs w:val="20"/>
        </w:rPr>
        <w:t xml:space="preserve"> образования г. Бодайбо</w:t>
      </w:r>
      <w:r w:rsidRPr="00A77E49">
        <w:rPr>
          <w:rFonts w:ascii="Century Gothic" w:hAnsi="Century Gothic" w:cs="Times New Roman"/>
          <w:b/>
          <w:sz w:val="20"/>
          <w:szCs w:val="20"/>
        </w:rPr>
        <w:t xml:space="preserve"> </w:t>
      </w:r>
    </w:p>
    <w:p w:rsidR="00BD2FE2" w:rsidRPr="00362B0C" w:rsidRDefault="00BD2FE2" w:rsidP="00BD2FE2">
      <w:pPr>
        <w:spacing w:after="4" w:line="240" w:lineRule="auto"/>
        <w:ind w:firstLine="550"/>
        <w:jc w:val="right"/>
        <w:rPr>
          <w:rFonts w:ascii="Century Gothic" w:hAnsi="Century Gothic" w:cs="Times New Roman"/>
          <w:b/>
          <w:sz w:val="20"/>
          <w:szCs w:val="20"/>
        </w:rPr>
      </w:pPr>
      <w:r w:rsidRPr="00362B0C">
        <w:rPr>
          <w:rFonts w:ascii="Century Gothic" w:hAnsi="Century Gothic" w:cs="Times New Roman"/>
          <w:b/>
          <w:sz w:val="20"/>
          <w:szCs w:val="20"/>
        </w:rPr>
        <w:t>Муниципальный контракт</w:t>
      </w:r>
    </w:p>
    <w:p w:rsidR="00BD2FE2" w:rsidRPr="00B001B6" w:rsidRDefault="00BD2FE2" w:rsidP="00BD2FE2">
      <w:pPr>
        <w:spacing w:after="4" w:line="240" w:lineRule="auto"/>
        <w:ind w:firstLine="550"/>
        <w:jc w:val="right"/>
        <w:rPr>
          <w:rFonts w:ascii="Century Gothic" w:hAnsi="Century Gothic" w:cs="Times New Roman"/>
          <w:sz w:val="20"/>
          <w:szCs w:val="20"/>
        </w:rPr>
      </w:pPr>
      <w:r w:rsidRPr="00B001B6">
        <w:rPr>
          <w:rFonts w:ascii="Century Gothic" w:hAnsi="Century Gothic" w:cs="Times New Roman"/>
          <w:sz w:val="20"/>
          <w:szCs w:val="20"/>
        </w:rPr>
        <w:t>№</w:t>
      </w:r>
      <w:r>
        <w:rPr>
          <w:rFonts w:ascii="Century Gothic" w:hAnsi="Century Gothic" w:cs="Times New Roman"/>
          <w:sz w:val="20"/>
          <w:szCs w:val="20"/>
        </w:rPr>
        <w:t xml:space="preserve"> 293 от 04.08.2015 г.</w:t>
      </w:r>
    </w:p>
    <w:p w:rsidR="00BD2FE2" w:rsidRPr="008E48A0" w:rsidRDefault="00BD2FE2" w:rsidP="00BD2FE2">
      <w:pPr>
        <w:spacing w:after="4" w:line="240" w:lineRule="auto"/>
        <w:ind w:firstLine="550"/>
        <w:jc w:val="right"/>
        <w:rPr>
          <w:rFonts w:ascii="Times New Roman" w:hAnsi="Times New Roman" w:cs="Times New Roman"/>
        </w:rPr>
      </w:pPr>
    </w:p>
    <w:p w:rsidR="00BD2FE2" w:rsidRPr="008E48A0" w:rsidRDefault="00BD2FE2" w:rsidP="00BD2FE2">
      <w:pPr>
        <w:spacing w:line="360" w:lineRule="auto"/>
        <w:rPr>
          <w:rFonts w:ascii="Times New Roman" w:hAnsi="Times New Roman" w:cs="Times New Roman"/>
        </w:rPr>
      </w:pPr>
    </w:p>
    <w:p w:rsidR="00BD2FE2" w:rsidRPr="00057C94" w:rsidRDefault="00BD2FE2" w:rsidP="00BD2FE2">
      <w:pPr>
        <w:pStyle w:val="TimesNewRoman18"/>
        <w:rPr>
          <w:rFonts w:ascii="Century Gothic" w:hAnsi="Century Gothic" w:cs="Arial"/>
          <w:b w:val="0"/>
          <w:sz w:val="24"/>
        </w:rPr>
      </w:pPr>
    </w:p>
    <w:p w:rsidR="00BD2FE2" w:rsidRDefault="00BD2FE2" w:rsidP="00BD2FE2">
      <w:pPr>
        <w:spacing w:after="0" w:line="240" w:lineRule="auto"/>
        <w:jc w:val="center"/>
        <w:rPr>
          <w:rFonts w:ascii="Century Gothic" w:hAnsi="Century Gothic"/>
          <w:b/>
          <w:caps/>
          <w:sz w:val="32"/>
          <w:szCs w:val="32"/>
        </w:rPr>
      </w:pPr>
      <w:r w:rsidRPr="00362B0C">
        <w:rPr>
          <w:rFonts w:ascii="Century Gothic" w:hAnsi="Century Gothic"/>
          <w:b/>
          <w:caps/>
          <w:sz w:val="32"/>
          <w:szCs w:val="32"/>
        </w:rPr>
        <w:t xml:space="preserve">Местные нормативы градостроительного проектирования </w:t>
      </w:r>
      <w:r w:rsidRPr="00A77E49">
        <w:rPr>
          <w:rFonts w:ascii="Century Gothic" w:hAnsi="Century Gothic"/>
          <w:b/>
          <w:caps/>
          <w:sz w:val="32"/>
          <w:szCs w:val="32"/>
        </w:rPr>
        <w:t>МУНИЦИПАЛЬНОГО ОБРАЗОВАНИЯ</w:t>
      </w:r>
    </w:p>
    <w:p w:rsidR="00BD2FE2" w:rsidRPr="00362B0C" w:rsidRDefault="00BD2FE2" w:rsidP="00BD2FE2">
      <w:pPr>
        <w:spacing w:after="0" w:line="240" w:lineRule="auto"/>
        <w:jc w:val="center"/>
        <w:rPr>
          <w:rFonts w:ascii="Century Gothic" w:hAnsi="Century Gothic" w:cs="Times New Roman"/>
          <w:b/>
          <w:sz w:val="32"/>
          <w:szCs w:val="32"/>
        </w:rPr>
      </w:pPr>
      <w:r w:rsidRPr="00A77E49">
        <w:rPr>
          <w:rFonts w:ascii="Century Gothic" w:hAnsi="Century Gothic"/>
          <w:b/>
          <w:caps/>
          <w:sz w:val="32"/>
          <w:szCs w:val="32"/>
        </w:rPr>
        <w:t xml:space="preserve"> </w:t>
      </w:r>
      <w:r>
        <w:rPr>
          <w:rFonts w:ascii="Century Gothic" w:hAnsi="Century Gothic"/>
          <w:b/>
          <w:caps/>
          <w:sz w:val="32"/>
          <w:szCs w:val="32"/>
        </w:rPr>
        <w:t>Г.</w:t>
      </w:r>
      <w:r w:rsidRPr="00A77E49">
        <w:rPr>
          <w:rFonts w:ascii="Century Gothic" w:hAnsi="Century Gothic"/>
          <w:b/>
          <w:caps/>
          <w:sz w:val="32"/>
          <w:szCs w:val="32"/>
        </w:rPr>
        <w:t xml:space="preserve"> БОДАЙБО</w:t>
      </w:r>
      <w:r>
        <w:rPr>
          <w:rFonts w:ascii="Century Gothic" w:hAnsi="Century Gothic"/>
          <w:b/>
          <w:caps/>
          <w:sz w:val="32"/>
          <w:szCs w:val="32"/>
        </w:rPr>
        <w:t xml:space="preserve"> и района (муниципального района)</w:t>
      </w:r>
    </w:p>
    <w:p w:rsidR="00BD2FE2" w:rsidRDefault="00BD2FE2" w:rsidP="00BD2FE2">
      <w:pPr>
        <w:jc w:val="center"/>
        <w:rPr>
          <w:rFonts w:ascii="Times New Roman" w:hAnsi="Times New Roman" w:cs="Times New Roman"/>
        </w:rPr>
      </w:pPr>
    </w:p>
    <w:p w:rsidR="00BD2FE2" w:rsidRPr="008E48A0" w:rsidRDefault="00BD2FE2" w:rsidP="00BD2FE2">
      <w:pPr>
        <w:rPr>
          <w:rFonts w:ascii="Times New Roman" w:hAnsi="Times New Roman" w:cs="Times New Roman"/>
        </w:rPr>
      </w:pPr>
    </w:p>
    <w:p w:rsidR="00BD2FE2" w:rsidRPr="006A22F5" w:rsidRDefault="00BD2FE2" w:rsidP="00BD2FE2">
      <w:pPr>
        <w:jc w:val="center"/>
        <w:rPr>
          <w:rFonts w:ascii="Times New Roman" w:hAnsi="Times New Roman" w:cs="Times New Roman"/>
        </w:rPr>
      </w:pPr>
      <w:r w:rsidRPr="00A03C1B">
        <w:rPr>
          <w:rFonts w:ascii="Century Gothic" w:hAnsi="Century Gothic"/>
          <w:i/>
          <w:sz w:val="28"/>
          <w:szCs w:val="28"/>
        </w:rPr>
        <w:t>НОРМАТИВЫ ГРАДОСТРОИТЕЛЬНОГО ПРОЕКТИРОВАНИЯ</w:t>
      </w:r>
    </w:p>
    <w:p w:rsidR="00BD2FE2" w:rsidRDefault="00BD2FE2" w:rsidP="00BD2FE2">
      <w:pPr>
        <w:rPr>
          <w:rFonts w:ascii="Times New Roman" w:hAnsi="Times New Roman" w:cs="Times New Roman"/>
        </w:rPr>
      </w:pPr>
    </w:p>
    <w:p w:rsidR="00BD2FE2" w:rsidRPr="006A22F5" w:rsidRDefault="00BD2FE2" w:rsidP="00BD2FE2">
      <w:pPr>
        <w:rPr>
          <w:rFonts w:ascii="Times New Roman" w:hAnsi="Times New Roman" w:cs="Times New Roman"/>
        </w:rPr>
      </w:pPr>
    </w:p>
    <w:p w:rsidR="00BD2FE2" w:rsidRDefault="00BD2FE2" w:rsidP="00BD2FE2">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p>
    <w:p w:rsidR="00BD2FE2" w:rsidRDefault="00BD2FE2" w:rsidP="00BD2FE2">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BD2FE2" w:rsidRDefault="00BD2FE2" w:rsidP="00BD2FE2">
      <w:pPr>
        <w:spacing w:after="0" w:line="240" w:lineRule="auto"/>
        <w:jc w:val="center"/>
        <w:rPr>
          <w:rFonts w:ascii="Century Gothic" w:hAnsi="Century Gothic"/>
          <w:b/>
          <w:sz w:val="28"/>
          <w:szCs w:val="28"/>
        </w:rPr>
      </w:pPr>
    </w:p>
    <w:p w:rsidR="00BD2FE2" w:rsidRDefault="00BD2FE2" w:rsidP="00BD2FE2">
      <w:pPr>
        <w:spacing w:after="0" w:line="240" w:lineRule="auto"/>
        <w:jc w:val="center"/>
        <w:rPr>
          <w:rFonts w:ascii="Century Gothic" w:hAnsi="Century Gothic"/>
          <w:b/>
          <w:sz w:val="28"/>
          <w:szCs w:val="28"/>
        </w:rPr>
      </w:pPr>
    </w:p>
    <w:p w:rsidR="00BD2FE2" w:rsidRDefault="00BD2FE2" w:rsidP="00BD2FE2">
      <w:pPr>
        <w:spacing w:after="0" w:line="240" w:lineRule="auto"/>
        <w:jc w:val="center"/>
        <w:rPr>
          <w:rFonts w:ascii="Century Gothic" w:hAnsi="Century Gothic"/>
          <w:b/>
          <w:sz w:val="28"/>
          <w:szCs w:val="28"/>
        </w:rPr>
      </w:pPr>
    </w:p>
    <w:p w:rsidR="00BD2FE2" w:rsidRPr="009F6E6F" w:rsidRDefault="00BD2FE2" w:rsidP="00BD2FE2">
      <w:pPr>
        <w:spacing w:after="0" w:line="240" w:lineRule="auto"/>
        <w:jc w:val="center"/>
        <w:rPr>
          <w:rFonts w:ascii="Century Gothic" w:hAnsi="Century Gothic"/>
          <w:b/>
          <w:sz w:val="28"/>
          <w:szCs w:val="28"/>
        </w:rPr>
      </w:pPr>
      <w:r>
        <w:rPr>
          <w:rFonts w:ascii="Century Gothic" w:hAnsi="Century Gothic"/>
          <w:b/>
          <w:sz w:val="28"/>
          <w:szCs w:val="28"/>
        </w:rPr>
        <w:t>15-23</w:t>
      </w:r>
      <w:r w:rsidRPr="00A32DC8">
        <w:rPr>
          <w:rFonts w:ascii="Century Gothic" w:hAnsi="Century Gothic"/>
          <w:b/>
          <w:sz w:val="28"/>
          <w:szCs w:val="28"/>
        </w:rPr>
        <w:t>-МНГП-ОЧ</w:t>
      </w:r>
    </w:p>
    <w:p w:rsidR="00BD2FE2" w:rsidRPr="00362B0C" w:rsidRDefault="00BD2FE2" w:rsidP="00BD2FE2">
      <w:pPr>
        <w:spacing w:after="0" w:line="240" w:lineRule="auto"/>
        <w:jc w:val="center"/>
        <w:rPr>
          <w:rFonts w:ascii="Century Gothic" w:hAnsi="Century Gothic"/>
          <w:b/>
          <w:sz w:val="28"/>
          <w:szCs w:val="28"/>
        </w:rPr>
      </w:pPr>
    </w:p>
    <w:p w:rsidR="00BD2FE2" w:rsidRDefault="00BD2FE2" w:rsidP="00BD2FE2">
      <w:pPr>
        <w:rPr>
          <w:rFonts w:ascii="Times New Roman" w:hAnsi="Times New Roman" w:cs="Times New Roman"/>
        </w:rPr>
      </w:pPr>
    </w:p>
    <w:p w:rsidR="00BD2FE2" w:rsidRDefault="00BD2FE2" w:rsidP="00BD2FE2">
      <w:pPr>
        <w:jc w:val="center"/>
        <w:rPr>
          <w:rFonts w:ascii="Times New Roman" w:hAnsi="Times New Roman" w:cs="Times New Roman"/>
          <w:sz w:val="24"/>
          <w:szCs w:val="24"/>
        </w:rPr>
      </w:pPr>
    </w:p>
    <w:p w:rsidR="00BD2FE2" w:rsidRPr="00850825" w:rsidRDefault="00BD2FE2" w:rsidP="00BD2FE2">
      <w:pPr>
        <w:pStyle w:val="ac"/>
        <w:tabs>
          <w:tab w:val="left" w:pos="6804"/>
        </w:tabs>
        <w:jc w:val="left"/>
        <w:rPr>
          <w:rFonts w:ascii="Century Gothic" w:hAnsi="Century Gothic" w:cs="Arial"/>
          <w:b w:val="0"/>
          <w:i w:val="0"/>
          <w:szCs w:val="28"/>
          <w:lang w:eastAsia="en-US"/>
        </w:rPr>
      </w:pPr>
      <w:r w:rsidRPr="00850825">
        <w:rPr>
          <w:rFonts w:ascii="Century Gothic" w:hAnsi="Century Gothic" w:cs="Arial"/>
          <w:b w:val="0"/>
          <w:i w:val="0"/>
          <w:szCs w:val="28"/>
          <w:lang w:eastAsia="en-US"/>
        </w:rPr>
        <w:t>Директор</w:t>
      </w:r>
      <w:r w:rsidRPr="00341913">
        <w:rPr>
          <w:rFonts w:ascii="Century Gothic" w:hAnsi="Century Gothic" w:cs="Arial"/>
          <w:b w:val="0"/>
          <w:i w:val="0"/>
          <w:szCs w:val="28"/>
          <w:lang w:eastAsia="en-US"/>
        </w:rPr>
        <w:tab/>
      </w:r>
      <w:r w:rsidRPr="00850825">
        <w:rPr>
          <w:rFonts w:ascii="Century Gothic" w:hAnsi="Century Gothic" w:cs="Arial"/>
          <w:b w:val="0"/>
          <w:i w:val="0"/>
          <w:szCs w:val="28"/>
          <w:lang w:eastAsia="en-US"/>
        </w:rPr>
        <w:t>Хотулева В.А.</w:t>
      </w:r>
    </w:p>
    <w:p w:rsidR="00BD2FE2" w:rsidRPr="00850825" w:rsidRDefault="00BD2FE2" w:rsidP="00BD2FE2">
      <w:pPr>
        <w:pStyle w:val="ac"/>
        <w:jc w:val="left"/>
        <w:rPr>
          <w:rFonts w:ascii="Century Gothic" w:hAnsi="Century Gothic" w:cs="Arial"/>
          <w:b w:val="0"/>
          <w:i w:val="0"/>
          <w:szCs w:val="28"/>
          <w:lang w:eastAsia="en-US"/>
        </w:rPr>
      </w:pPr>
    </w:p>
    <w:p w:rsidR="00BD2FE2" w:rsidRPr="00341913" w:rsidRDefault="00BD2FE2" w:rsidP="00BD2FE2">
      <w:pPr>
        <w:pStyle w:val="ac"/>
        <w:tabs>
          <w:tab w:val="left" w:pos="6804"/>
        </w:tabs>
        <w:jc w:val="left"/>
        <w:rPr>
          <w:rFonts w:ascii="Century Gothic" w:hAnsi="Century Gothic" w:cs="Arial"/>
          <w:b w:val="0"/>
          <w:i w:val="0"/>
          <w:szCs w:val="28"/>
          <w:lang w:eastAsia="en-US"/>
        </w:rPr>
      </w:pPr>
      <w:r w:rsidRPr="00850825">
        <w:rPr>
          <w:rFonts w:ascii="Century Gothic" w:hAnsi="Century Gothic" w:cs="Arial"/>
          <w:b w:val="0"/>
          <w:i w:val="0"/>
          <w:szCs w:val="28"/>
          <w:lang w:eastAsia="en-US"/>
        </w:rPr>
        <w:t>Главный архитектор проекта</w:t>
      </w:r>
      <w:r w:rsidRPr="00850825">
        <w:rPr>
          <w:rFonts w:ascii="Century Gothic" w:hAnsi="Century Gothic" w:cs="Arial"/>
          <w:b w:val="0"/>
          <w:i w:val="0"/>
          <w:szCs w:val="28"/>
          <w:lang w:eastAsia="en-US"/>
        </w:rPr>
        <w:tab/>
        <w:t>Хотулева В.А.</w:t>
      </w:r>
    </w:p>
    <w:p w:rsidR="00BD2FE2" w:rsidRDefault="00BD2FE2" w:rsidP="00BD2FE2">
      <w:pPr>
        <w:jc w:val="center"/>
        <w:rPr>
          <w:rFonts w:ascii="Times New Roman" w:hAnsi="Times New Roman" w:cs="Times New Roman"/>
          <w:sz w:val="24"/>
          <w:szCs w:val="24"/>
        </w:rPr>
      </w:pPr>
    </w:p>
    <w:p w:rsidR="00BD2FE2" w:rsidRDefault="00BD2FE2" w:rsidP="00BD2FE2">
      <w:pPr>
        <w:jc w:val="center"/>
        <w:rPr>
          <w:rFonts w:ascii="Times New Roman" w:hAnsi="Times New Roman" w:cs="Times New Roman"/>
          <w:sz w:val="24"/>
          <w:szCs w:val="24"/>
        </w:rPr>
      </w:pPr>
    </w:p>
    <w:p w:rsidR="00BD2FE2" w:rsidRDefault="00BD2FE2" w:rsidP="00BD2FE2">
      <w:pPr>
        <w:jc w:val="center"/>
        <w:rPr>
          <w:rFonts w:ascii="Times New Roman" w:hAnsi="Times New Roman" w:cs="Times New Roman"/>
          <w:sz w:val="24"/>
          <w:szCs w:val="24"/>
        </w:rPr>
        <w:sectPr w:rsidR="00BD2FE2" w:rsidSect="00434753">
          <w:pgSz w:w="11907" w:h="16840" w:code="9"/>
          <w:pgMar w:top="1253" w:right="851" w:bottom="737" w:left="1418" w:header="567" w:footer="96" w:gutter="0"/>
          <w:pgNumType w:start="1"/>
          <w:cols w:space="708"/>
          <w:titlePg/>
          <w:docGrid w:linePitch="360"/>
        </w:sectPr>
      </w:pPr>
      <w:r>
        <w:rPr>
          <w:rFonts w:ascii="Times New Roman" w:hAnsi="Times New Roman" w:cs="Times New Roman"/>
          <w:sz w:val="24"/>
          <w:szCs w:val="24"/>
        </w:rPr>
        <w:t>2015</w:t>
      </w:r>
    </w:p>
    <w:p w:rsidR="00BD2FE2" w:rsidRPr="00C53226" w:rsidRDefault="00BD2FE2" w:rsidP="00BD2FE2">
      <w:pPr>
        <w:rPr>
          <w:rFonts w:ascii="Times New Roman" w:hAnsi="Times New Roman"/>
          <w:b/>
          <w:sz w:val="28"/>
          <w:szCs w:val="28"/>
        </w:rPr>
      </w:pPr>
      <w:r>
        <w:rPr>
          <w:rFonts w:ascii="Times New Roman" w:hAnsi="Times New Roman" w:cs="Times New Roman"/>
          <w:sz w:val="24"/>
          <w:szCs w:val="24"/>
        </w:rPr>
        <w:lastRenderedPageBreak/>
        <w:br w:type="page"/>
      </w:r>
      <w:r w:rsidRPr="00C53226">
        <w:rPr>
          <w:rFonts w:ascii="Times New Roman" w:hAnsi="Times New Roman"/>
          <w:b/>
          <w:sz w:val="28"/>
          <w:szCs w:val="28"/>
        </w:rPr>
        <w:lastRenderedPageBreak/>
        <w:t>Содержание</w:t>
      </w:r>
    </w:p>
    <w:p w:rsidR="00BD2FE2" w:rsidRPr="00C73EE1" w:rsidRDefault="00EA6964" w:rsidP="00BD2FE2">
      <w:pPr>
        <w:pStyle w:val="1"/>
        <w:rPr>
          <w:rFonts w:ascii="Calibri" w:hAnsi="Calibri"/>
          <w:b w:val="0"/>
          <w:bCs w:val="0"/>
          <w:sz w:val="22"/>
          <w:szCs w:val="22"/>
        </w:rPr>
      </w:pPr>
      <w:r w:rsidRPr="00EA6964">
        <w:fldChar w:fldCharType="begin"/>
      </w:r>
      <w:r w:rsidR="00BD2FE2">
        <w:instrText xml:space="preserve"> TOC \o "1-3" \h \z \u </w:instrText>
      </w:r>
      <w:r w:rsidRPr="00EA6964">
        <w:fldChar w:fldCharType="separate"/>
      </w:r>
      <w:hyperlink w:anchor="_Toc434403992" w:history="1">
        <w:r w:rsidR="00BD2FE2" w:rsidRPr="00496CE5">
          <w:rPr>
            <w:rStyle w:val="a9"/>
          </w:rPr>
          <w:t>Термины и определения</w:t>
        </w:r>
        <w:r w:rsidR="00BD2FE2">
          <w:rPr>
            <w:webHidden/>
          </w:rPr>
          <w:tab/>
        </w:r>
        <w:r>
          <w:rPr>
            <w:webHidden/>
          </w:rPr>
          <w:fldChar w:fldCharType="begin"/>
        </w:r>
        <w:r w:rsidR="00BD2FE2">
          <w:rPr>
            <w:webHidden/>
          </w:rPr>
          <w:instrText xml:space="preserve"> PAGEREF _Toc434403992 \h </w:instrText>
        </w:r>
        <w:r>
          <w:rPr>
            <w:webHidden/>
          </w:rPr>
        </w:r>
        <w:r>
          <w:rPr>
            <w:webHidden/>
          </w:rPr>
          <w:fldChar w:fldCharType="separate"/>
        </w:r>
        <w:r w:rsidR="00BD2FE2">
          <w:rPr>
            <w:webHidden/>
          </w:rPr>
          <w:t>4</w:t>
        </w:r>
        <w:r>
          <w:rPr>
            <w:webHidden/>
          </w:rPr>
          <w:fldChar w:fldCharType="end"/>
        </w:r>
      </w:hyperlink>
    </w:p>
    <w:p w:rsidR="00BD2FE2" w:rsidRPr="00C73EE1" w:rsidRDefault="00EA6964" w:rsidP="00BD2FE2">
      <w:pPr>
        <w:pStyle w:val="1"/>
        <w:rPr>
          <w:rFonts w:ascii="Calibri" w:hAnsi="Calibri"/>
          <w:b w:val="0"/>
          <w:bCs w:val="0"/>
          <w:sz w:val="22"/>
          <w:szCs w:val="22"/>
        </w:rPr>
      </w:pPr>
      <w:hyperlink w:anchor="_Toc434403993" w:history="1">
        <w:r w:rsidR="00BD2FE2" w:rsidRPr="00496CE5">
          <w:rPr>
            <w:rStyle w:val="a9"/>
          </w:rPr>
          <w:t>Правила и область применения</w:t>
        </w:r>
        <w:r w:rsidR="00BD2FE2">
          <w:rPr>
            <w:webHidden/>
          </w:rPr>
          <w:tab/>
        </w:r>
        <w:r>
          <w:rPr>
            <w:webHidden/>
          </w:rPr>
          <w:fldChar w:fldCharType="begin"/>
        </w:r>
        <w:r w:rsidR="00BD2FE2">
          <w:rPr>
            <w:webHidden/>
          </w:rPr>
          <w:instrText xml:space="preserve"> PAGEREF _Toc434403993 \h </w:instrText>
        </w:r>
        <w:r>
          <w:rPr>
            <w:webHidden/>
          </w:rPr>
        </w:r>
        <w:r>
          <w:rPr>
            <w:webHidden/>
          </w:rPr>
          <w:fldChar w:fldCharType="separate"/>
        </w:r>
        <w:r w:rsidR="00BD2FE2">
          <w:rPr>
            <w:webHidden/>
          </w:rPr>
          <w:t>6</w:t>
        </w:r>
        <w:r>
          <w:rPr>
            <w:webHidden/>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3994" w:history="1">
        <w:r w:rsidR="00BD2FE2" w:rsidRPr="00662CB7">
          <w:rPr>
            <w:rStyle w:val="a9"/>
            <w:rFonts w:ascii="Times New Roman" w:hAnsi="Times New Roman" w:cs="Times New Roman"/>
            <w:noProof/>
            <w:sz w:val="24"/>
            <w:szCs w:val="24"/>
          </w:rPr>
          <w:t>Область применения Местных нормативов градостроительного проектирования муниципального образования г. Бодайбо и района</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_Toc434403994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6</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3995" w:history="1">
        <w:r w:rsidR="00BD2FE2" w:rsidRPr="00662CB7">
          <w:rPr>
            <w:rStyle w:val="a9"/>
            <w:rFonts w:ascii="Times New Roman" w:hAnsi="Times New Roman" w:cs="Times New Roman"/>
            <w:noProof/>
            <w:sz w:val="24"/>
            <w:szCs w:val="24"/>
          </w:rPr>
          <w:t>Правила применения расчетных показателей местных нормативов градостроительного проектирования муниципального образования г. Бодайбо и района</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_Toc434403995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6</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1"/>
        <w:rPr>
          <w:rFonts w:ascii="Calibri" w:hAnsi="Calibri"/>
          <w:b w:val="0"/>
          <w:bCs w:val="0"/>
          <w:sz w:val="22"/>
          <w:szCs w:val="22"/>
        </w:rPr>
      </w:pPr>
      <w:hyperlink w:anchor="_Toc434403996" w:history="1">
        <w:r w:rsidR="00BD2FE2" w:rsidRPr="00496CE5">
          <w:rPr>
            <w:rStyle w:val="a9"/>
          </w:rPr>
          <w:t>Основная часть</w:t>
        </w:r>
        <w:r w:rsidR="00BD2FE2">
          <w:rPr>
            <w:webHidden/>
          </w:rPr>
          <w:tab/>
        </w:r>
        <w:r>
          <w:rPr>
            <w:webHidden/>
          </w:rPr>
          <w:fldChar w:fldCharType="begin"/>
        </w:r>
        <w:r w:rsidR="00BD2FE2">
          <w:rPr>
            <w:webHidden/>
          </w:rPr>
          <w:instrText xml:space="preserve"> PAGEREF _Toc434403996 \h </w:instrText>
        </w:r>
        <w:r>
          <w:rPr>
            <w:webHidden/>
          </w:rPr>
        </w:r>
        <w:r>
          <w:rPr>
            <w:webHidden/>
          </w:rPr>
          <w:fldChar w:fldCharType="separate"/>
        </w:r>
        <w:r w:rsidR="00BD2FE2">
          <w:rPr>
            <w:webHidden/>
          </w:rPr>
          <w:t>8</w:t>
        </w:r>
        <w:r>
          <w:rPr>
            <w:webHidden/>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3997" w:history="1">
        <w:r w:rsidR="00BD2FE2" w:rsidRPr="00662CB7">
          <w:rPr>
            <w:rStyle w:val="a9"/>
            <w:rFonts w:ascii="Times New Roman" w:hAnsi="Times New Roman" w:cs="Times New Roman"/>
            <w:noProof/>
            <w:sz w:val="24"/>
            <w:szCs w:val="24"/>
          </w:rPr>
          <w:t>Раздел I. Объекты культуры, искусства, досуга и художественного творчества</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_Toc434403997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8</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3998"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II</w:t>
        </w:r>
        <w:r w:rsidR="00BD2FE2" w:rsidRPr="00662CB7">
          <w:rPr>
            <w:rStyle w:val="a9"/>
            <w:rFonts w:ascii="Times New Roman" w:hAnsi="Times New Roman" w:cs="Times New Roman"/>
            <w:noProof/>
            <w:sz w:val="24"/>
            <w:szCs w:val="24"/>
          </w:rPr>
          <w:t>. Объекты образования</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_Toc434403998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8</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3999"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III</w:t>
        </w:r>
        <w:r w:rsidR="00BD2FE2" w:rsidRPr="00662CB7">
          <w:rPr>
            <w:rStyle w:val="a9"/>
            <w:rFonts w:ascii="Times New Roman" w:hAnsi="Times New Roman" w:cs="Times New Roman"/>
            <w:noProof/>
            <w:sz w:val="24"/>
            <w:szCs w:val="24"/>
          </w:rPr>
          <w:t>. Объекты услуг связи, общественного питания, торговли, бытового обслуживания и иных услуг для населения</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_Toc434403999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9</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0" w:history="1">
        <w:r w:rsidR="00BD2FE2" w:rsidRPr="00662CB7">
          <w:rPr>
            <w:rStyle w:val="a9"/>
            <w:rFonts w:ascii="Times New Roman" w:hAnsi="Times New Roman" w:cs="Times New Roman"/>
            <w:noProof/>
            <w:sz w:val="24"/>
            <w:szCs w:val="24"/>
          </w:rPr>
          <w:t>Раздел IV. Объекты физической культуры и массового спорта</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_Toc434404000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10</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1" w:history="1">
        <w:r w:rsidR="00BD2FE2" w:rsidRPr="00662CB7">
          <w:rPr>
            <w:rStyle w:val="a9"/>
            <w:rFonts w:ascii="Times New Roman" w:hAnsi="Times New Roman" w:cs="Times New Roman"/>
            <w:noProof/>
            <w:sz w:val="24"/>
            <w:szCs w:val="24"/>
          </w:rPr>
          <w:t>Раздел V. Объекты автомобильного транспорта</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_Toc434404001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10</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2" w:history="1">
        <w:r w:rsidR="00BD2FE2" w:rsidRPr="00662CB7">
          <w:rPr>
            <w:rStyle w:val="a9"/>
            <w:rFonts w:ascii="Times New Roman" w:hAnsi="Times New Roman" w:cs="Times New Roman"/>
            <w:noProof/>
            <w:sz w:val="24"/>
            <w:szCs w:val="24"/>
          </w:rPr>
          <w:t>Раздел V</w:t>
        </w:r>
        <w:r w:rsidR="00BD2FE2" w:rsidRPr="00662CB7">
          <w:rPr>
            <w:rStyle w:val="a9"/>
            <w:rFonts w:ascii="Times New Roman" w:hAnsi="Times New Roman" w:cs="Times New Roman"/>
            <w:noProof/>
            <w:sz w:val="24"/>
            <w:szCs w:val="24"/>
            <w:lang w:val="en-US"/>
          </w:rPr>
          <w:t>I</w:t>
        </w:r>
        <w:r w:rsidR="00BD2FE2" w:rsidRPr="00662CB7">
          <w:rPr>
            <w:rStyle w:val="a9"/>
            <w:rFonts w:ascii="Times New Roman" w:hAnsi="Times New Roman" w:cs="Times New Roman"/>
            <w:noProof/>
            <w:sz w:val="24"/>
            <w:szCs w:val="24"/>
          </w:rPr>
          <w:t>. Объекты электроснабжения</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_Toc434404002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11</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3"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VII</w:t>
        </w:r>
        <w:r w:rsidR="00BD2FE2" w:rsidRPr="00662CB7">
          <w:rPr>
            <w:rStyle w:val="a9"/>
            <w:rFonts w:ascii="Times New Roman" w:hAnsi="Times New Roman" w:cs="Times New Roman"/>
            <w:noProof/>
            <w:sz w:val="24"/>
            <w:szCs w:val="24"/>
          </w:rPr>
          <w:t>. Объекты газоснабжения</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_Toc434404003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12</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4"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VIII</w:t>
        </w:r>
        <w:r w:rsidR="00BD2FE2" w:rsidRPr="00662CB7">
          <w:rPr>
            <w:rStyle w:val="a9"/>
            <w:rFonts w:ascii="Times New Roman" w:hAnsi="Times New Roman" w:cs="Times New Roman"/>
            <w:noProof/>
            <w:sz w:val="24"/>
            <w:szCs w:val="24"/>
          </w:rPr>
          <w:t>. Объекты, предназначенные для утилизации и переработки бытовых и промышленных отходов.</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_Toc434404004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12</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5"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IX</w:t>
        </w:r>
        <w:r w:rsidR="00BD2FE2" w:rsidRPr="00662CB7">
          <w:rPr>
            <w:rStyle w:val="a9"/>
            <w:rFonts w:ascii="Times New Roman" w:hAnsi="Times New Roman" w:cs="Times New Roman"/>
            <w:noProof/>
            <w:sz w:val="24"/>
            <w:szCs w:val="24"/>
          </w:rPr>
          <w:t>.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_Toc434404005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12</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6" w:history="1">
        <w:r w:rsidR="00BD2FE2" w:rsidRPr="00662CB7">
          <w:rPr>
            <w:rStyle w:val="a9"/>
            <w:rFonts w:ascii="Times New Roman" w:hAnsi="Times New Roman" w:cs="Times New Roman"/>
            <w:noProof/>
            <w:sz w:val="24"/>
            <w:szCs w:val="24"/>
          </w:rPr>
          <w:t>Раздел X. Объекты гражданской обороны, необходимые для предупреждения чрезвычайных ситуаций</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_Toc434404006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13</w:t>
        </w:r>
        <w:r w:rsidRPr="00662CB7">
          <w:rPr>
            <w:rFonts w:ascii="Times New Roman" w:hAnsi="Times New Roman" w:cs="Times New Roman"/>
            <w:noProof/>
            <w:webHidden/>
            <w:sz w:val="24"/>
            <w:szCs w:val="24"/>
          </w:rPr>
          <w:fldChar w:fldCharType="end"/>
        </w:r>
      </w:hyperlink>
    </w:p>
    <w:p w:rsidR="00BD2FE2" w:rsidRPr="00C73EE1" w:rsidRDefault="00EA6964" w:rsidP="00BD2FE2">
      <w:pPr>
        <w:pStyle w:val="2"/>
        <w:tabs>
          <w:tab w:val="right" w:leader="dot" w:pos="9628"/>
        </w:tabs>
        <w:rPr>
          <w:rFonts w:ascii="Times New Roman" w:hAnsi="Times New Roman" w:cs="Times New Roman"/>
          <w:i w:val="0"/>
          <w:iCs w:val="0"/>
          <w:noProof/>
          <w:sz w:val="24"/>
          <w:szCs w:val="24"/>
        </w:rPr>
      </w:pPr>
      <w:hyperlink w:anchor="_Toc434404007" w:history="1">
        <w:r w:rsidR="00BD2FE2" w:rsidRPr="00662CB7">
          <w:rPr>
            <w:rStyle w:val="a9"/>
            <w:rFonts w:ascii="Times New Roman" w:hAnsi="Times New Roman" w:cs="Times New Roman"/>
            <w:noProof/>
            <w:sz w:val="24"/>
            <w:szCs w:val="24"/>
          </w:rPr>
          <w:t xml:space="preserve">Раздел </w:t>
        </w:r>
        <w:r w:rsidR="00BD2FE2" w:rsidRPr="00662CB7">
          <w:rPr>
            <w:rStyle w:val="a9"/>
            <w:rFonts w:ascii="Times New Roman" w:hAnsi="Times New Roman" w:cs="Times New Roman"/>
            <w:noProof/>
            <w:sz w:val="24"/>
            <w:szCs w:val="24"/>
            <w:lang w:val="en-US"/>
          </w:rPr>
          <w:t>XI</w:t>
        </w:r>
        <w:r w:rsidR="00BD2FE2" w:rsidRPr="00662CB7">
          <w:rPr>
            <w:rStyle w:val="a9"/>
            <w:rFonts w:ascii="Times New Roman" w:hAnsi="Times New Roman" w:cs="Times New Roman"/>
            <w:noProof/>
            <w:sz w:val="24"/>
            <w:szCs w:val="24"/>
          </w:rPr>
          <w:t>. Объекты, необходимые для обеспечения безопасности людей на водных объектах</w:t>
        </w:r>
        <w:r w:rsidR="00BD2FE2" w:rsidRPr="00662CB7">
          <w:rPr>
            <w:rFonts w:ascii="Times New Roman" w:hAnsi="Times New Roman" w:cs="Times New Roman"/>
            <w:noProof/>
            <w:webHidden/>
            <w:sz w:val="24"/>
            <w:szCs w:val="24"/>
          </w:rPr>
          <w:tab/>
        </w:r>
        <w:r w:rsidRPr="00662CB7">
          <w:rPr>
            <w:rFonts w:ascii="Times New Roman" w:hAnsi="Times New Roman" w:cs="Times New Roman"/>
            <w:noProof/>
            <w:webHidden/>
            <w:sz w:val="24"/>
            <w:szCs w:val="24"/>
          </w:rPr>
          <w:fldChar w:fldCharType="begin"/>
        </w:r>
        <w:r w:rsidR="00BD2FE2" w:rsidRPr="00662CB7">
          <w:rPr>
            <w:rFonts w:ascii="Times New Roman" w:hAnsi="Times New Roman" w:cs="Times New Roman"/>
            <w:noProof/>
            <w:webHidden/>
            <w:sz w:val="24"/>
            <w:szCs w:val="24"/>
          </w:rPr>
          <w:instrText xml:space="preserve"> PAGEREF _Toc434404007 \h </w:instrText>
        </w:r>
        <w:r w:rsidRPr="00662CB7">
          <w:rPr>
            <w:rFonts w:ascii="Times New Roman" w:hAnsi="Times New Roman" w:cs="Times New Roman"/>
            <w:noProof/>
            <w:webHidden/>
            <w:sz w:val="24"/>
            <w:szCs w:val="24"/>
          </w:rPr>
        </w:r>
        <w:r w:rsidRPr="00662CB7">
          <w:rPr>
            <w:rFonts w:ascii="Times New Roman" w:hAnsi="Times New Roman" w:cs="Times New Roman"/>
            <w:noProof/>
            <w:webHidden/>
            <w:sz w:val="24"/>
            <w:szCs w:val="24"/>
          </w:rPr>
          <w:fldChar w:fldCharType="separate"/>
        </w:r>
        <w:r w:rsidR="00BD2FE2">
          <w:rPr>
            <w:rFonts w:ascii="Times New Roman" w:hAnsi="Times New Roman" w:cs="Times New Roman"/>
            <w:noProof/>
            <w:webHidden/>
            <w:sz w:val="24"/>
            <w:szCs w:val="24"/>
          </w:rPr>
          <w:t>13</w:t>
        </w:r>
        <w:r w:rsidRPr="00662CB7">
          <w:rPr>
            <w:rFonts w:ascii="Times New Roman" w:hAnsi="Times New Roman" w:cs="Times New Roman"/>
            <w:noProof/>
            <w:webHidden/>
            <w:sz w:val="24"/>
            <w:szCs w:val="24"/>
          </w:rPr>
          <w:fldChar w:fldCharType="end"/>
        </w:r>
      </w:hyperlink>
    </w:p>
    <w:p w:rsidR="00BD2FE2" w:rsidRDefault="00EA6964" w:rsidP="00BD2FE2">
      <w:r>
        <w:rPr>
          <w:b/>
          <w:bCs/>
        </w:rPr>
        <w:fldChar w:fldCharType="end"/>
      </w:r>
    </w:p>
    <w:p w:rsidR="00BD2FE2" w:rsidRPr="00C53226" w:rsidRDefault="00EA6964" w:rsidP="00BD2FE2">
      <w:pPr>
        <w:pStyle w:val="1"/>
        <w:rPr>
          <w:i/>
          <w:iCs/>
        </w:rPr>
      </w:pPr>
      <w:r w:rsidRPr="00C53226">
        <w:fldChar w:fldCharType="begin"/>
      </w:r>
      <w:r w:rsidR="00BD2FE2" w:rsidRPr="00C53226">
        <w:instrText xml:space="preserve"> TOC \o "1-3" \h \z \u </w:instrText>
      </w:r>
      <w:r w:rsidRPr="00C53226">
        <w:fldChar w:fldCharType="separate"/>
      </w:r>
    </w:p>
    <w:p w:rsidR="00BD2FE2" w:rsidRDefault="00BD2FE2" w:rsidP="00BD2FE2">
      <w:pPr>
        <w:pStyle w:val="2"/>
        <w:tabs>
          <w:tab w:val="right" w:leader="dot" w:pos="9628"/>
        </w:tabs>
        <w:ind w:left="0"/>
        <w:rPr>
          <w:rFonts w:ascii="Times New Roman" w:hAnsi="Times New Roman" w:cs="Times New Roman"/>
          <w:i w:val="0"/>
          <w:iCs w:val="0"/>
          <w:noProof/>
          <w:sz w:val="24"/>
          <w:szCs w:val="24"/>
        </w:rPr>
      </w:pPr>
    </w:p>
    <w:p w:rsidR="00BD2FE2" w:rsidRDefault="00BD2FE2" w:rsidP="00BD2FE2"/>
    <w:p w:rsidR="00BD2FE2" w:rsidRDefault="00BD2FE2" w:rsidP="00BD2FE2"/>
    <w:p w:rsidR="00BD2FE2" w:rsidRDefault="00BD2FE2" w:rsidP="00BD2FE2"/>
    <w:p w:rsidR="00BD2FE2" w:rsidRDefault="00BD2FE2" w:rsidP="00BD2FE2"/>
    <w:p w:rsidR="00BD2FE2" w:rsidRDefault="00BD2FE2" w:rsidP="00BD2FE2"/>
    <w:p w:rsidR="00BD2FE2" w:rsidRPr="00BC26D0" w:rsidRDefault="00EA6964" w:rsidP="00BD2FE2">
      <w:pPr>
        <w:ind w:firstLine="709"/>
        <w:rPr>
          <w:rFonts w:ascii="Times New Roman" w:hAnsi="Times New Roman" w:cs="Times New Roman"/>
          <w:b/>
          <w:sz w:val="28"/>
          <w:szCs w:val="28"/>
        </w:rPr>
      </w:pPr>
      <w:r w:rsidRPr="00C53226">
        <w:rPr>
          <w:rFonts w:ascii="Times New Roman" w:hAnsi="Times New Roman" w:cs="Times New Roman"/>
          <w:b/>
          <w:bCs/>
          <w:sz w:val="24"/>
          <w:szCs w:val="24"/>
        </w:rPr>
        <w:lastRenderedPageBreak/>
        <w:fldChar w:fldCharType="end"/>
      </w:r>
      <w:bookmarkStart w:id="2" w:name="_Toc431808968"/>
      <w:bookmarkStart w:id="3" w:name="_Toc429639460"/>
      <w:bookmarkStart w:id="4" w:name="_Toc429640905"/>
      <w:bookmarkStart w:id="5" w:name="_Toc429641213"/>
      <w:bookmarkStart w:id="6" w:name="_Toc429642063"/>
      <w:bookmarkStart w:id="7" w:name="_Toc429642276"/>
      <w:bookmarkStart w:id="8" w:name="_Toc429642414"/>
      <w:bookmarkStart w:id="9" w:name="_Toc429642687"/>
      <w:r w:rsidR="00BD2FE2" w:rsidRPr="00BC26D0">
        <w:rPr>
          <w:rFonts w:ascii="Times New Roman" w:hAnsi="Times New Roman" w:cs="Times New Roman"/>
          <w:b/>
          <w:sz w:val="28"/>
          <w:szCs w:val="28"/>
        </w:rPr>
        <w:t>Состав документации</w:t>
      </w:r>
      <w:bookmarkEnd w:id="2"/>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035"/>
        <w:gridCol w:w="5382"/>
        <w:gridCol w:w="1700"/>
      </w:tblGrid>
      <w:tr w:rsidR="00BD2FE2" w:rsidTr="005C0026">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rPr>
                <w:rFonts w:ascii="Times New Roman" w:hAnsi="Times New Roman" w:cs="Times New Roman"/>
                <w:sz w:val="24"/>
                <w:szCs w:val="24"/>
              </w:rPr>
            </w:pPr>
            <w:r>
              <w:rPr>
                <w:rFonts w:ascii="Times New Roman" w:hAnsi="Times New Roman" w:cs="Times New Roman"/>
                <w:sz w:val="24"/>
                <w:szCs w:val="24"/>
              </w:rPr>
              <w:br w:type="page"/>
              <w:t>Номер тома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rPr>
                <w:rFonts w:ascii="Times New Roman" w:hAnsi="Times New Roman" w:cs="Times New Roman"/>
                <w:sz w:val="24"/>
                <w:szCs w:val="24"/>
              </w:rPr>
            </w:pPr>
            <w:r>
              <w:rPr>
                <w:rFonts w:ascii="Times New Roman" w:hAnsi="Times New Roman" w:cs="Times New Roman"/>
                <w:sz w:val="24"/>
                <w:szCs w:val="24"/>
              </w:rPr>
              <w:t>Обозначение</w:t>
            </w:r>
          </w:p>
        </w:tc>
        <w:tc>
          <w:tcPr>
            <w:tcW w:w="5382"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jc w:val="center"/>
              <w:rPr>
                <w:rFonts w:cs="Times New Roman"/>
                <w:b/>
                <w:szCs w:val="24"/>
              </w:rPr>
            </w:pPr>
            <w:bookmarkStart w:id="10" w:name="_Toc429639459"/>
            <w:bookmarkStart w:id="11" w:name="_Toc429640904"/>
            <w:bookmarkStart w:id="12" w:name="_Toc429641212"/>
            <w:bookmarkStart w:id="13" w:name="_Toc429642062"/>
            <w:bookmarkStart w:id="14" w:name="_Toc429642275"/>
            <w:bookmarkStart w:id="15" w:name="_Toc429642413"/>
            <w:bookmarkStart w:id="16" w:name="_Toc429642686"/>
            <w:r>
              <w:rPr>
                <w:rFonts w:ascii="Times New Roman" w:hAnsi="Times New Roman" w:cs="Times New Roman"/>
                <w:sz w:val="24"/>
                <w:szCs w:val="24"/>
              </w:rPr>
              <w:t>Наименование</w:t>
            </w:r>
            <w:bookmarkEnd w:id="10"/>
            <w:bookmarkEnd w:id="11"/>
            <w:bookmarkEnd w:id="12"/>
            <w:bookmarkEnd w:id="13"/>
            <w:bookmarkEnd w:id="14"/>
            <w:bookmarkEnd w:id="15"/>
            <w:bookmarkEnd w:id="16"/>
          </w:p>
        </w:tc>
        <w:tc>
          <w:tcPr>
            <w:tcW w:w="1700"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rPr>
                <w:rFonts w:ascii="Times New Roman" w:hAnsi="Times New Roman" w:cs="Times New Roman"/>
                <w:sz w:val="24"/>
                <w:szCs w:val="24"/>
              </w:rPr>
            </w:pPr>
            <w:r>
              <w:rPr>
                <w:rFonts w:ascii="Times New Roman" w:hAnsi="Times New Roman" w:cs="Times New Roman"/>
                <w:sz w:val="24"/>
                <w:szCs w:val="24"/>
              </w:rPr>
              <w:t>Примечание</w:t>
            </w:r>
          </w:p>
        </w:tc>
      </w:tr>
      <w:tr w:rsidR="00BD2FE2" w:rsidTr="005C0026">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pStyle w:val="a7"/>
              <w:tabs>
                <w:tab w:val="left" w:pos="708"/>
              </w:tabs>
              <w:ind w:left="-182" w:right="-108" w:firstLine="142"/>
              <w:jc w:val="center"/>
              <w:rPr>
                <w:bCs/>
                <w:szCs w:val="24"/>
              </w:rPr>
            </w:pPr>
            <w:r>
              <w:rPr>
                <w:bCs/>
                <w:szCs w:val="24"/>
              </w:rPr>
              <w:t>1</w:t>
            </w:r>
          </w:p>
        </w:tc>
        <w:tc>
          <w:tcPr>
            <w:tcW w:w="2035"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pStyle w:val="a7"/>
              <w:tabs>
                <w:tab w:val="left" w:pos="708"/>
              </w:tabs>
              <w:ind w:left="12" w:hanging="69"/>
              <w:jc w:val="center"/>
              <w:rPr>
                <w:bCs/>
                <w:szCs w:val="24"/>
              </w:rPr>
            </w:pPr>
            <w:r>
              <w:rPr>
                <w:bCs/>
                <w:szCs w:val="24"/>
              </w:rPr>
              <w:t>15-23-МНГП-ОЧ</w:t>
            </w:r>
          </w:p>
        </w:tc>
        <w:tc>
          <w:tcPr>
            <w:tcW w:w="5382" w:type="dxa"/>
            <w:tcBorders>
              <w:top w:val="single" w:sz="4" w:space="0" w:color="auto"/>
              <w:left w:val="single" w:sz="4" w:space="0" w:color="auto"/>
              <w:bottom w:val="single" w:sz="4" w:space="0" w:color="auto"/>
              <w:right w:val="single" w:sz="4" w:space="0" w:color="auto"/>
            </w:tcBorders>
            <w:hideMark/>
          </w:tcPr>
          <w:p w:rsidR="00BD2FE2" w:rsidRDefault="00BD2FE2" w:rsidP="005C0026">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Основная часть проекта. Правила и область применения</w:t>
            </w:r>
          </w:p>
        </w:tc>
        <w:tc>
          <w:tcPr>
            <w:tcW w:w="1700"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 экз.</w:t>
            </w:r>
          </w:p>
        </w:tc>
      </w:tr>
      <w:tr w:rsidR="00BD2FE2" w:rsidTr="005C0026">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pStyle w:val="a7"/>
              <w:tabs>
                <w:tab w:val="left" w:pos="708"/>
              </w:tabs>
              <w:ind w:left="-182" w:right="-108" w:firstLine="142"/>
              <w:jc w:val="center"/>
              <w:rPr>
                <w:bCs/>
                <w:szCs w:val="24"/>
              </w:rPr>
            </w:pPr>
            <w:r>
              <w:rPr>
                <w:bCs/>
                <w:szCs w:val="24"/>
              </w:rPr>
              <w:t>2</w:t>
            </w:r>
          </w:p>
        </w:tc>
        <w:tc>
          <w:tcPr>
            <w:tcW w:w="2035"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pStyle w:val="a7"/>
              <w:tabs>
                <w:tab w:val="left" w:pos="708"/>
              </w:tabs>
              <w:ind w:left="12" w:hanging="69"/>
              <w:jc w:val="center"/>
              <w:rPr>
                <w:bCs/>
                <w:szCs w:val="24"/>
              </w:rPr>
            </w:pPr>
            <w:r>
              <w:rPr>
                <w:bCs/>
                <w:szCs w:val="24"/>
              </w:rPr>
              <w:t>15-23-МНГП-ОМ</w:t>
            </w:r>
          </w:p>
        </w:tc>
        <w:tc>
          <w:tcPr>
            <w:tcW w:w="5382" w:type="dxa"/>
            <w:tcBorders>
              <w:top w:val="single" w:sz="4" w:space="0" w:color="auto"/>
              <w:left w:val="single" w:sz="4" w:space="0" w:color="auto"/>
              <w:bottom w:val="single" w:sz="4" w:space="0" w:color="auto"/>
              <w:right w:val="single" w:sz="4" w:space="0" w:color="auto"/>
            </w:tcBorders>
            <w:hideMark/>
          </w:tcPr>
          <w:p w:rsidR="00BD2FE2" w:rsidRDefault="00BD2FE2" w:rsidP="005C00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 экз.</w:t>
            </w:r>
          </w:p>
        </w:tc>
      </w:tr>
      <w:tr w:rsidR="00BD2FE2" w:rsidTr="005C0026">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line="240" w:lineRule="auto"/>
              <w:ind w:left="-108" w:right="-109"/>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pStyle w:val="a7"/>
              <w:tabs>
                <w:tab w:val="left" w:pos="708"/>
              </w:tabs>
              <w:ind w:left="12" w:right="-108"/>
              <w:jc w:val="center"/>
              <w:rPr>
                <w:b/>
                <w:bCs/>
                <w:szCs w:val="24"/>
              </w:rPr>
            </w:pPr>
          </w:p>
        </w:tc>
        <w:tc>
          <w:tcPr>
            <w:tcW w:w="5382" w:type="dxa"/>
            <w:tcBorders>
              <w:top w:val="single" w:sz="4" w:space="0" w:color="auto"/>
              <w:left w:val="single" w:sz="4" w:space="0" w:color="auto"/>
              <w:bottom w:val="single" w:sz="4" w:space="0" w:color="auto"/>
              <w:right w:val="single" w:sz="4" w:space="0" w:color="auto"/>
            </w:tcBorders>
            <w:hideMark/>
          </w:tcPr>
          <w:p w:rsidR="00BD2FE2" w:rsidRDefault="00BD2FE2" w:rsidP="005C0026">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Материалы проекта, передаваемые заказчику на электронных носителях</w:t>
            </w:r>
          </w:p>
        </w:tc>
        <w:tc>
          <w:tcPr>
            <w:tcW w:w="1700"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line="240" w:lineRule="auto"/>
              <w:jc w:val="center"/>
              <w:rPr>
                <w:rFonts w:ascii="Times New Roman" w:hAnsi="Times New Roman" w:cs="Times New Roman"/>
                <w:sz w:val="24"/>
                <w:szCs w:val="24"/>
              </w:rPr>
            </w:pPr>
          </w:p>
        </w:tc>
      </w:tr>
      <w:tr w:rsidR="00BD2FE2" w:rsidTr="005C0026">
        <w:trPr>
          <w:cantSplit/>
          <w:trHeight w:val="610"/>
        </w:trPr>
        <w:tc>
          <w:tcPr>
            <w:tcW w:w="993"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line="240" w:lineRule="auto"/>
              <w:ind w:left="-108" w:right="-109"/>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BD2FE2" w:rsidRDefault="00BD2FE2" w:rsidP="005C0026">
            <w:pPr>
              <w:pStyle w:val="a7"/>
              <w:tabs>
                <w:tab w:val="left" w:pos="708"/>
              </w:tabs>
              <w:ind w:right="-108"/>
              <w:jc w:val="center"/>
              <w:rPr>
                <w:bCs/>
                <w:szCs w:val="24"/>
              </w:rPr>
            </w:pPr>
            <w:r>
              <w:rPr>
                <w:bCs/>
                <w:szCs w:val="24"/>
              </w:rPr>
              <w:t>15-23-МНГП</w:t>
            </w:r>
          </w:p>
        </w:tc>
        <w:tc>
          <w:tcPr>
            <w:tcW w:w="5382" w:type="dxa"/>
            <w:tcBorders>
              <w:top w:val="single" w:sz="4" w:space="0" w:color="auto"/>
              <w:left w:val="single" w:sz="4" w:space="0" w:color="auto"/>
              <w:bottom w:val="single" w:sz="4" w:space="0" w:color="auto"/>
              <w:right w:val="single" w:sz="4" w:space="0" w:color="auto"/>
            </w:tcBorders>
            <w:hideMark/>
          </w:tcPr>
          <w:p w:rsidR="00BD2FE2" w:rsidRDefault="00BD2FE2"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 – диск </w:t>
            </w:r>
          </w:p>
          <w:p w:rsidR="00BD2FE2" w:rsidRDefault="00BD2FE2"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виде файлов в формате </w:t>
            </w:r>
            <w:r>
              <w:rPr>
                <w:rFonts w:ascii="Times New Roman" w:hAnsi="Times New Roman" w:cs="Times New Roman"/>
                <w:sz w:val="24"/>
                <w:szCs w:val="24"/>
                <w:lang w:val="en-US"/>
              </w:rPr>
              <w:t>Acrobat</w:t>
            </w:r>
            <w:r w:rsidRPr="00282863">
              <w:rPr>
                <w:rFonts w:ascii="Times New Roman" w:hAnsi="Times New Roman" w:cs="Times New Roman"/>
                <w:sz w:val="24"/>
                <w:szCs w:val="24"/>
              </w:rPr>
              <w:t xml:space="preserve"> </w:t>
            </w:r>
            <w:r>
              <w:rPr>
                <w:rFonts w:ascii="Times New Roman" w:hAnsi="Times New Roman" w:cs="Times New Roman"/>
                <w:sz w:val="24"/>
                <w:szCs w:val="24"/>
                <w:lang w:val="en-US"/>
              </w:rPr>
              <w:t>Reader</w:t>
            </w:r>
            <w:r>
              <w:rPr>
                <w:rFonts w:ascii="Times New Roman" w:hAnsi="Times New Roman" w:cs="Times New Roman"/>
                <w:sz w:val="24"/>
                <w:szCs w:val="24"/>
              </w:rPr>
              <w:t>;</w:t>
            </w:r>
          </w:p>
          <w:p w:rsidR="00BD2FE2" w:rsidRDefault="00BD2FE2" w:rsidP="005C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-текстовые и табличные материалы в виде файлов в соответствующих форматах </w:t>
            </w:r>
            <w:r>
              <w:rPr>
                <w:rFonts w:ascii="Times New Roman" w:hAnsi="Times New Roman" w:cs="Times New Roman"/>
                <w:sz w:val="24"/>
                <w:szCs w:val="24"/>
                <w:lang w:val="en-US"/>
              </w:rPr>
              <w:t>Microsoft</w:t>
            </w:r>
            <w:r w:rsidRPr="00282863">
              <w:rPr>
                <w:rFonts w:ascii="Times New Roman" w:hAnsi="Times New Roman" w:cs="Times New Roman"/>
                <w:sz w:val="24"/>
                <w:szCs w:val="24"/>
              </w:rPr>
              <w:t xml:space="preserve"> </w:t>
            </w:r>
            <w:r>
              <w:rPr>
                <w:rFonts w:ascii="Times New Roman" w:hAnsi="Times New Roman" w:cs="Times New Roman"/>
                <w:sz w:val="24"/>
                <w:szCs w:val="24"/>
                <w:lang w:val="en-US"/>
              </w:rPr>
              <w:t>Office</w:t>
            </w:r>
          </w:p>
          <w:p w:rsidR="00BD2FE2" w:rsidRPr="0068132B" w:rsidRDefault="00BD2FE2" w:rsidP="005C0026">
            <w:pPr>
              <w:spacing w:after="0" w:line="240" w:lineRule="auto"/>
              <w:jc w:val="both"/>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D2FE2" w:rsidRDefault="00BD2FE2" w:rsidP="005C0026">
            <w:pPr>
              <w:spacing w:after="0"/>
              <w:jc w:val="center"/>
              <w:rPr>
                <w:rFonts w:ascii="Times New Roman" w:hAnsi="Times New Roman" w:cs="Times New Roman"/>
                <w:sz w:val="24"/>
                <w:szCs w:val="24"/>
                <w:lang w:val="en-US"/>
              </w:rPr>
            </w:pPr>
            <w:r>
              <w:rPr>
                <w:rFonts w:ascii="Times New Roman" w:hAnsi="Times New Roman" w:cs="Times New Roman"/>
                <w:sz w:val="24"/>
                <w:szCs w:val="24"/>
              </w:rPr>
              <w:t>2 экз.</w:t>
            </w:r>
          </w:p>
        </w:tc>
      </w:tr>
    </w:tbl>
    <w:p w:rsidR="00BD2FE2" w:rsidRDefault="00BD2FE2" w:rsidP="00BD2FE2">
      <w:pPr>
        <w:pStyle w:val="TimesNewRoman18"/>
        <w:spacing w:after="120"/>
        <w:jc w:val="left"/>
        <w:rPr>
          <w:rFonts w:ascii="Century Gothic" w:hAnsi="Century Gothic" w:cs="Arial"/>
          <w:b w:val="0"/>
          <w:sz w:val="20"/>
          <w:szCs w:val="20"/>
        </w:rPr>
      </w:pPr>
    </w:p>
    <w:p w:rsidR="00BD2FE2" w:rsidRDefault="00BD2FE2" w:rsidP="00BD2FE2">
      <w:pPr>
        <w:pStyle w:val="TimesNewRoman18"/>
        <w:spacing w:after="120"/>
        <w:jc w:val="left"/>
        <w:rPr>
          <w:rFonts w:ascii="Century Gothic" w:hAnsi="Century Gothic" w:cs="Arial"/>
          <w:b w:val="0"/>
          <w:sz w:val="20"/>
          <w:szCs w:val="20"/>
        </w:rPr>
      </w:pPr>
    </w:p>
    <w:p w:rsidR="00BD2FE2" w:rsidRDefault="00BD2FE2" w:rsidP="00BD2FE2">
      <w:pPr>
        <w:pStyle w:val="TimesNewRoman18"/>
        <w:spacing w:after="120"/>
        <w:jc w:val="left"/>
        <w:rPr>
          <w:rFonts w:ascii="Century Gothic" w:hAnsi="Century Gothic" w:cs="Arial"/>
          <w:b w:val="0"/>
          <w:sz w:val="20"/>
          <w:szCs w:val="20"/>
        </w:rPr>
      </w:pPr>
    </w:p>
    <w:p w:rsidR="00BD2FE2" w:rsidRDefault="00BD2FE2" w:rsidP="00BD2FE2">
      <w:pPr>
        <w:pStyle w:val="TimesNewRoman18"/>
        <w:spacing w:after="120"/>
        <w:jc w:val="left"/>
        <w:rPr>
          <w:rFonts w:ascii="Century Gothic" w:hAnsi="Century Gothic" w:cs="Arial"/>
          <w:b w:val="0"/>
          <w:sz w:val="20"/>
          <w:szCs w:val="20"/>
        </w:rPr>
      </w:pPr>
    </w:p>
    <w:p w:rsidR="00BD2FE2" w:rsidRDefault="00BD2FE2" w:rsidP="00BD2FE2">
      <w:pPr>
        <w:pStyle w:val="TimesNewRoman18"/>
        <w:spacing w:after="120"/>
        <w:jc w:val="left"/>
        <w:rPr>
          <w:rFonts w:ascii="Century Gothic" w:hAnsi="Century Gothic" w:cs="Arial"/>
          <w:b w:val="0"/>
          <w:sz w:val="20"/>
          <w:szCs w:val="20"/>
        </w:rPr>
      </w:pPr>
    </w:p>
    <w:p w:rsidR="00BD2FE2" w:rsidRDefault="00BD2FE2" w:rsidP="00BD2FE2">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выполнен в соответствии с действующими нормами, правилами и стандартами</w:t>
      </w:r>
    </w:p>
    <w:p w:rsidR="00BD2FE2" w:rsidRDefault="00BD2FE2" w:rsidP="00BD2FE2">
      <w:pPr>
        <w:spacing w:after="0" w:line="240" w:lineRule="auto"/>
        <w:rPr>
          <w:rFonts w:ascii="Times New Roman" w:hAnsi="Times New Roman" w:cs="Times New Roman"/>
          <w:sz w:val="24"/>
          <w:szCs w:val="24"/>
        </w:rPr>
      </w:pPr>
    </w:p>
    <w:p w:rsidR="00BD2FE2" w:rsidRDefault="00BD2FE2" w:rsidP="00BD2FE2">
      <w:pPr>
        <w:spacing w:after="0" w:line="240" w:lineRule="auto"/>
        <w:rPr>
          <w:rFonts w:ascii="Century Gothic" w:hAnsi="Century Gothic"/>
          <w:sz w:val="20"/>
          <w:szCs w:val="20"/>
        </w:rPr>
      </w:pPr>
    </w:p>
    <w:p w:rsidR="00BD2FE2" w:rsidRDefault="00BD2FE2" w:rsidP="00BD2FE2">
      <w:pPr>
        <w:spacing w:after="120"/>
        <w:jc w:val="center"/>
        <w:rPr>
          <w:rFonts w:ascii="Times New Roman" w:hAnsi="Times New Roman" w:cs="Times New Roman"/>
          <w:b/>
          <w:sz w:val="24"/>
          <w:szCs w:val="24"/>
        </w:rPr>
      </w:pPr>
      <w:r>
        <w:rPr>
          <w:rFonts w:ascii="Times New Roman" w:hAnsi="Times New Roman" w:cs="Times New Roman"/>
          <w:b/>
          <w:bCs/>
          <w:sz w:val="24"/>
          <w:szCs w:val="24"/>
        </w:rPr>
        <w:t>ГАП                                                                                                                  В.А. Хотулева</w:t>
      </w:r>
    </w:p>
    <w:p w:rsidR="00BD2FE2" w:rsidRPr="00174FD8" w:rsidRDefault="00BD2FE2" w:rsidP="00BD2FE2">
      <w:pPr>
        <w:spacing w:before="120" w:after="120"/>
        <w:rPr>
          <w:rFonts w:ascii="Arial" w:hAnsi="Arial" w:cs="Arial"/>
          <w:b/>
          <w:sz w:val="24"/>
        </w:rPr>
      </w:pPr>
    </w:p>
    <w:p w:rsidR="00BD2FE2" w:rsidRPr="00AC7DD2" w:rsidRDefault="00BD2FE2" w:rsidP="00BD2FE2">
      <w:pPr>
        <w:pStyle w:val="6"/>
      </w:pPr>
      <w:r>
        <w:rPr>
          <w:rFonts w:ascii="Century Gothic" w:hAnsi="Century Gothic"/>
          <w:sz w:val="20"/>
          <w:szCs w:val="20"/>
        </w:rPr>
        <w:br w:type="page"/>
      </w:r>
      <w:bookmarkStart w:id="17" w:name="_Toc431808969"/>
      <w:bookmarkStart w:id="18" w:name="_Toc434403992"/>
      <w:bookmarkEnd w:id="3"/>
      <w:bookmarkEnd w:id="4"/>
      <w:bookmarkEnd w:id="5"/>
      <w:bookmarkEnd w:id="6"/>
      <w:bookmarkEnd w:id="7"/>
      <w:bookmarkEnd w:id="8"/>
      <w:bookmarkEnd w:id="9"/>
      <w:r w:rsidRPr="00AC7DD2">
        <w:lastRenderedPageBreak/>
        <w:t>Термины и определения</w:t>
      </w:r>
      <w:bookmarkEnd w:id="17"/>
      <w:bookmarkEnd w:id="18"/>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7DD2">
        <w:rPr>
          <w:rFonts w:ascii="Times New Roman" w:hAnsi="Times New Roman" w:cs="Times New Roman"/>
          <w:b/>
          <w:color w:val="000000"/>
          <w:sz w:val="24"/>
          <w:szCs w:val="24"/>
        </w:rPr>
        <w:t>градостроительная деятельность</w:t>
      </w:r>
      <w:r w:rsidRPr="00AC7DD2">
        <w:rPr>
          <w:rFonts w:ascii="Times New Roman" w:hAnsi="Times New Roman" w:cs="Times New Roman"/>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2FE2" w:rsidRPr="00AC7DD2" w:rsidRDefault="00BD2FE2" w:rsidP="00BD2FE2">
      <w:pPr>
        <w:pStyle w:val="aa"/>
        <w:ind w:firstLine="709"/>
        <w:jc w:val="both"/>
        <w:rPr>
          <w:rFonts w:ascii="Times New Roman" w:hAnsi="Times New Roman"/>
          <w:bCs/>
          <w:color w:val="000000"/>
          <w:sz w:val="24"/>
          <w:szCs w:val="24"/>
        </w:rPr>
      </w:pPr>
      <w:r w:rsidRPr="00AC7DD2">
        <w:rPr>
          <w:rFonts w:ascii="Times New Roman" w:hAnsi="Times New Roman"/>
          <w:b/>
          <w:bCs/>
          <w:color w:val="000000"/>
          <w:sz w:val="24"/>
          <w:szCs w:val="24"/>
        </w:rPr>
        <w:t>территориальное планирование</w:t>
      </w:r>
      <w:r w:rsidRPr="00AC7DD2">
        <w:rPr>
          <w:rFonts w:ascii="Times New Roman" w:hAnsi="Times New Roman"/>
          <w:bCs/>
          <w:color w:val="00000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AC7DD2">
        <w:rPr>
          <w:rFonts w:ascii="Times New Roman" w:hAnsi="Times New Roman"/>
          <w:color w:val="000000"/>
          <w:sz w:val="24"/>
          <w:szCs w:val="24"/>
        </w:rPr>
        <w:t>;</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градостроительная документация</w:t>
      </w:r>
      <w:r w:rsidRPr="00AC7DD2">
        <w:rPr>
          <w:rFonts w:ascii="Times New Roman" w:hAnsi="Times New Roman"/>
          <w:color w:val="000000"/>
          <w:sz w:val="24"/>
          <w:szCs w:val="24"/>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задание на проектирование</w:t>
      </w:r>
      <w:r w:rsidRPr="00AC7DD2">
        <w:rPr>
          <w:rFonts w:ascii="Times New Roman" w:hAnsi="Times New Roman"/>
          <w:color w:val="000000"/>
          <w:sz w:val="24"/>
          <w:szCs w:val="24"/>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градостроительное зонирование</w:t>
      </w:r>
      <w:r w:rsidRPr="00AC7DD2">
        <w:rPr>
          <w:rFonts w:ascii="Times New Roman" w:hAnsi="Times New Roman"/>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7DD2">
        <w:rPr>
          <w:rFonts w:ascii="Times New Roman" w:hAnsi="Times New Roman" w:cs="Times New Roman"/>
          <w:b/>
          <w:color w:val="000000"/>
          <w:sz w:val="24"/>
          <w:szCs w:val="24"/>
        </w:rPr>
        <w:t>градостроительный регламент</w:t>
      </w:r>
      <w:r w:rsidRPr="00AC7DD2">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sz w:val="24"/>
          <w:szCs w:val="24"/>
        </w:rPr>
      </w:pPr>
      <w:r w:rsidRPr="00AC7DD2">
        <w:rPr>
          <w:rFonts w:ascii="Times New Roman" w:hAnsi="Times New Roman" w:cs="Times New Roman"/>
          <w:b/>
          <w:sz w:val="24"/>
          <w:szCs w:val="24"/>
        </w:rPr>
        <w:t>группа населенных пунктов</w:t>
      </w:r>
      <w:r w:rsidRPr="00AC7DD2">
        <w:rPr>
          <w:rFonts w:ascii="Times New Roman" w:hAnsi="Times New Roman" w:cs="Times New Roman"/>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BD2FE2" w:rsidRPr="00AC7DD2" w:rsidRDefault="00BD2FE2" w:rsidP="00BD2FE2">
      <w:pPr>
        <w:spacing w:after="0" w:line="240" w:lineRule="auto"/>
        <w:ind w:firstLine="709"/>
        <w:jc w:val="both"/>
        <w:rPr>
          <w:rFonts w:ascii="Times New Roman" w:hAnsi="Times New Roman" w:cs="Times New Roman"/>
          <w:sz w:val="24"/>
          <w:szCs w:val="24"/>
        </w:rPr>
      </w:pPr>
      <w:r w:rsidRPr="00AC7DD2">
        <w:rPr>
          <w:rFonts w:ascii="Times New Roman" w:hAnsi="Times New Roman" w:cs="Times New Roman"/>
          <w:b/>
          <w:sz w:val="24"/>
          <w:szCs w:val="24"/>
        </w:rPr>
        <w:t>нормативы градостроительного проектирования</w:t>
      </w:r>
      <w:r w:rsidRPr="00AC7DD2">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D2FE2" w:rsidRPr="00AC7DD2" w:rsidRDefault="00BD2FE2" w:rsidP="00BD2FE2">
      <w:pPr>
        <w:spacing w:after="0" w:line="240" w:lineRule="auto"/>
        <w:ind w:firstLine="709"/>
        <w:jc w:val="both"/>
        <w:rPr>
          <w:rFonts w:ascii="Times New Roman" w:hAnsi="Times New Roman" w:cs="Times New Roman"/>
          <w:sz w:val="24"/>
          <w:szCs w:val="24"/>
        </w:rPr>
      </w:pPr>
      <w:r w:rsidRPr="00AC7DD2">
        <w:rPr>
          <w:rFonts w:ascii="Times New Roman" w:hAnsi="Times New Roman" w:cs="Times New Roman"/>
          <w:b/>
          <w:sz w:val="24"/>
          <w:szCs w:val="24"/>
        </w:rPr>
        <w:t>региональные нормативы градостроительного проектирования Иркутской области</w:t>
      </w:r>
      <w:r w:rsidRPr="00AC7DD2">
        <w:rPr>
          <w:rFonts w:ascii="Times New Roman" w:hAnsi="Times New Roman" w:cs="Times New Roman"/>
          <w:sz w:val="24"/>
          <w:szCs w:val="24"/>
        </w:rPr>
        <w:t xml:space="preserve"> – градостроительные нормы, утвержденные Постановлением Правительства Иркутской области от 30.12.2014 № 712-пп, действующие на всей территории Иркутской области и обязательные к применению. Разработка нормативов градостроительного </w:t>
      </w:r>
      <w:r w:rsidRPr="00AC7DD2">
        <w:rPr>
          <w:rFonts w:ascii="Times New Roman" w:hAnsi="Times New Roman" w:cs="Times New Roman"/>
          <w:sz w:val="24"/>
          <w:szCs w:val="24"/>
        </w:rPr>
        <w:lastRenderedPageBreak/>
        <w:t>проектирования городских и сельских поселений, муниципальных районов, городских округов Иркутской области осуществляется с учетом региональных нормативов градостроительного проектирования Иркутской области;</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C7DD2">
        <w:rPr>
          <w:rFonts w:ascii="Times New Roman" w:hAnsi="Times New Roman" w:cs="Times New Roman"/>
          <w:b/>
          <w:bCs/>
          <w:color w:val="000000"/>
          <w:sz w:val="24"/>
          <w:szCs w:val="24"/>
        </w:rPr>
        <w:t>зоны с особыми условиями использования территорий</w:t>
      </w:r>
      <w:r w:rsidRPr="00AC7DD2">
        <w:rPr>
          <w:rFonts w:ascii="Times New Roman" w:hAnsi="Times New Roman" w:cs="Times New Roman"/>
          <w:bCs/>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D2FE2" w:rsidRPr="00AC7DD2" w:rsidRDefault="00BD2FE2" w:rsidP="00BD2FE2">
      <w:pPr>
        <w:tabs>
          <w:tab w:val="left" w:pos="1041"/>
        </w:tabs>
        <w:spacing w:after="0" w:line="240" w:lineRule="auto"/>
        <w:ind w:firstLine="709"/>
        <w:jc w:val="both"/>
        <w:rPr>
          <w:rFonts w:ascii="Times New Roman" w:hAnsi="Times New Roman" w:cs="Times New Roman"/>
          <w:sz w:val="24"/>
          <w:szCs w:val="24"/>
        </w:rPr>
      </w:pPr>
      <w:r w:rsidRPr="00AC7DD2">
        <w:rPr>
          <w:rFonts w:ascii="Times New Roman" w:hAnsi="Times New Roman" w:cs="Times New Roman"/>
          <w:b/>
          <w:sz w:val="24"/>
          <w:szCs w:val="24"/>
        </w:rPr>
        <w:t>зоны межрайонного обслуживания</w:t>
      </w:r>
      <w:r w:rsidRPr="00AC7DD2">
        <w:rPr>
          <w:rFonts w:ascii="Times New Roman" w:hAnsi="Times New Roman" w:cs="Times New Roman"/>
          <w:sz w:val="24"/>
          <w:szCs w:val="24"/>
        </w:rPr>
        <w:t xml:space="preserve"> – установленные региональными нормативами градостроительного проектирования Иркутской области территории, схожие по климатическим, экономическим, географическим и иным признакам;</w:t>
      </w:r>
    </w:p>
    <w:p w:rsidR="00BD2FE2" w:rsidRPr="00AC7DD2" w:rsidRDefault="00BD2FE2" w:rsidP="00BD2FE2">
      <w:pPr>
        <w:pStyle w:val="aa"/>
        <w:ind w:firstLine="709"/>
        <w:jc w:val="both"/>
        <w:rPr>
          <w:rFonts w:ascii="Times New Roman" w:hAnsi="Times New Roman"/>
          <w:bCs/>
          <w:color w:val="000000"/>
          <w:sz w:val="24"/>
          <w:szCs w:val="24"/>
        </w:rPr>
      </w:pPr>
      <w:r w:rsidRPr="00AC7DD2">
        <w:rPr>
          <w:rFonts w:ascii="Times New Roman" w:hAnsi="Times New Roman"/>
          <w:b/>
          <w:bCs/>
          <w:color w:val="000000"/>
          <w:sz w:val="24"/>
          <w:szCs w:val="24"/>
        </w:rPr>
        <w:t>красные линии</w:t>
      </w:r>
      <w:r w:rsidRPr="00AC7DD2">
        <w:rPr>
          <w:rFonts w:ascii="Times New Roman" w:hAnsi="Times New Roman"/>
          <w:bCs/>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D2FE2" w:rsidRPr="00AC7DD2" w:rsidRDefault="00BD2FE2" w:rsidP="00BD2FE2">
      <w:pPr>
        <w:pStyle w:val="aa"/>
        <w:ind w:firstLine="709"/>
        <w:jc w:val="both"/>
        <w:rPr>
          <w:rFonts w:ascii="Times New Roman" w:hAnsi="Times New Roman"/>
          <w:bCs/>
          <w:color w:val="000000"/>
          <w:sz w:val="24"/>
          <w:szCs w:val="24"/>
        </w:rPr>
      </w:pPr>
      <w:r w:rsidRPr="00AC7DD2">
        <w:rPr>
          <w:rFonts w:ascii="Times New Roman" w:hAnsi="Times New Roman"/>
          <w:b/>
          <w:bCs/>
          <w:color w:val="000000"/>
          <w:sz w:val="24"/>
          <w:szCs w:val="24"/>
        </w:rPr>
        <w:t>многопрофильные учреждения</w:t>
      </w:r>
      <w:r w:rsidRPr="00AC7DD2">
        <w:rPr>
          <w:rFonts w:ascii="Times New Roman" w:hAnsi="Times New Roman"/>
          <w:bCs/>
          <w:color w:val="000000"/>
          <w:sz w:val="24"/>
          <w:szCs w:val="24"/>
        </w:rPr>
        <w:t xml:space="preserve"> –</w:t>
      </w:r>
      <w:r w:rsidRPr="002B129A">
        <w:rPr>
          <w:rFonts w:ascii="Times New Roman" w:hAnsi="Times New Roman"/>
          <w:bCs/>
          <w:color w:val="000000"/>
          <w:sz w:val="24"/>
          <w:szCs w:val="24"/>
        </w:rPr>
        <w:t xml:space="preserve"> </w:t>
      </w:r>
      <w:r w:rsidRPr="00AC7DD2">
        <w:rPr>
          <w:rFonts w:ascii="Times New Roman" w:hAnsi="Times New Roman"/>
          <w:bCs/>
          <w:color w:val="000000"/>
          <w:sz w:val="24"/>
          <w:szCs w:val="24"/>
        </w:rPr>
        <w:t>учреждения с широким спектром  услуг, специализирующиеся по нескольким направлениям;</w:t>
      </w:r>
    </w:p>
    <w:p w:rsidR="00BD2FE2" w:rsidRPr="00AC7DD2" w:rsidRDefault="00BD2FE2" w:rsidP="00BD2FE2">
      <w:pPr>
        <w:pStyle w:val="aa"/>
        <w:ind w:firstLine="709"/>
        <w:jc w:val="both"/>
        <w:rPr>
          <w:rFonts w:ascii="Times New Roman" w:hAnsi="Times New Roman"/>
          <w:sz w:val="24"/>
          <w:szCs w:val="24"/>
        </w:rPr>
      </w:pPr>
      <w:r w:rsidRPr="00AC7DD2">
        <w:rPr>
          <w:rFonts w:ascii="Times New Roman" w:hAnsi="Times New Roman"/>
          <w:b/>
          <w:sz w:val="24"/>
          <w:szCs w:val="24"/>
        </w:rPr>
        <w:t>объект капитального строительства</w:t>
      </w:r>
      <w:r w:rsidRPr="002B129A">
        <w:rPr>
          <w:rFonts w:ascii="Times New Roman" w:hAnsi="Times New Roman"/>
          <w:b/>
          <w:sz w:val="24"/>
          <w:szCs w:val="24"/>
        </w:rPr>
        <w:t xml:space="preserve"> </w:t>
      </w:r>
      <w:r w:rsidRPr="00AC7DD2">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C7DD2">
        <w:rPr>
          <w:rFonts w:ascii="Times New Roman" w:hAnsi="Times New Roman" w:cs="Times New Roman"/>
          <w:b/>
          <w:bCs/>
          <w:color w:val="000000"/>
          <w:sz w:val="24"/>
          <w:szCs w:val="24"/>
        </w:rPr>
        <w:t xml:space="preserve">реконструкция объектов капитального строительства </w:t>
      </w:r>
      <w:r w:rsidRPr="00AC7DD2">
        <w:rPr>
          <w:rFonts w:ascii="Times New Roman" w:hAnsi="Times New Roman" w:cs="Times New Roman"/>
          <w:bCs/>
          <w:color w:val="000000"/>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7DD2">
        <w:rPr>
          <w:rFonts w:ascii="Times New Roman" w:hAnsi="Times New Roman" w:cs="Times New Roman"/>
          <w:b/>
          <w:color w:val="000000"/>
          <w:sz w:val="24"/>
          <w:szCs w:val="24"/>
        </w:rPr>
        <w:t>строительство</w:t>
      </w:r>
      <w:r w:rsidRPr="00AC7DD2">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BD2FE2" w:rsidRPr="00AC7DD2" w:rsidRDefault="00BD2FE2" w:rsidP="00BD2F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7DD2">
        <w:rPr>
          <w:rFonts w:ascii="Times New Roman" w:hAnsi="Times New Roman" w:cs="Times New Roman"/>
          <w:b/>
          <w:color w:val="000000"/>
          <w:sz w:val="24"/>
          <w:szCs w:val="24"/>
        </w:rPr>
        <w:t>территории общего пользования</w:t>
      </w:r>
      <w:r w:rsidRPr="00AC7DD2">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2FE2" w:rsidRPr="00AC7DD2" w:rsidRDefault="00BD2FE2" w:rsidP="00BD2FE2">
      <w:pPr>
        <w:spacing w:after="0" w:line="240" w:lineRule="auto"/>
        <w:ind w:firstLine="709"/>
        <w:jc w:val="both"/>
        <w:rPr>
          <w:rFonts w:ascii="Times New Roman" w:hAnsi="Times New Roman" w:cs="Times New Roman"/>
          <w:color w:val="000000"/>
          <w:sz w:val="24"/>
          <w:szCs w:val="24"/>
        </w:rPr>
      </w:pPr>
      <w:r w:rsidRPr="00AC7DD2">
        <w:rPr>
          <w:rFonts w:ascii="Times New Roman" w:hAnsi="Times New Roman" w:cs="Times New Roman"/>
          <w:b/>
          <w:color w:val="000000"/>
          <w:sz w:val="24"/>
          <w:szCs w:val="24"/>
        </w:rPr>
        <w:t>функциональные зоны</w:t>
      </w:r>
      <w:r w:rsidRPr="00AC7DD2">
        <w:rPr>
          <w:rFonts w:ascii="Times New Roman" w:hAnsi="Times New Roman" w:cs="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BD2FE2" w:rsidRPr="00AC7DD2" w:rsidRDefault="00BD2FE2" w:rsidP="00BD2FE2">
      <w:pPr>
        <w:pStyle w:val="aa"/>
        <w:spacing w:before="120" w:after="120"/>
        <w:ind w:firstLine="709"/>
        <w:jc w:val="both"/>
        <w:rPr>
          <w:rFonts w:ascii="Times New Roman" w:hAnsi="Times New Roman"/>
          <w:b/>
          <w:color w:val="000000"/>
          <w:sz w:val="24"/>
          <w:szCs w:val="24"/>
        </w:rPr>
      </w:pPr>
      <w:r w:rsidRPr="00AC7DD2">
        <w:rPr>
          <w:rFonts w:ascii="Times New Roman" w:hAnsi="Times New Roman"/>
          <w:b/>
          <w:color w:val="000000"/>
          <w:sz w:val="24"/>
          <w:szCs w:val="24"/>
        </w:rPr>
        <w:t>Используемые сокращения:</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СанПиН</w:t>
      </w:r>
      <w:r w:rsidRPr="00AC7DD2">
        <w:rPr>
          <w:rFonts w:ascii="Times New Roman" w:hAnsi="Times New Roman"/>
          <w:color w:val="000000"/>
          <w:sz w:val="24"/>
          <w:szCs w:val="24"/>
        </w:rPr>
        <w:t xml:space="preserve"> - санитарные правила и нормы</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СНиП</w:t>
      </w:r>
      <w:r w:rsidRPr="00AC7DD2">
        <w:rPr>
          <w:rFonts w:ascii="Times New Roman" w:hAnsi="Times New Roman"/>
          <w:color w:val="000000"/>
          <w:sz w:val="24"/>
          <w:szCs w:val="24"/>
        </w:rPr>
        <w:t xml:space="preserve"> - строительные нормы и правила</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СП</w:t>
      </w:r>
      <w:r w:rsidRPr="00AC7DD2">
        <w:rPr>
          <w:rFonts w:ascii="Times New Roman" w:hAnsi="Times New Roman"/>
          <w:color w:val="000000"/>
          <w:sz w:val="24"/>
          <w:szCs w:val="24"/>
        </w:rPr>
        <w:t xml:space="preserve"> – свод правил</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ГОСТ</w:t>
      </w:r>
      <w:r w:rsidRPr="00AC7DD2">
        <w:rPr>
          <w:rFonts w:ascii="Times New Roman" w:hAnsi="Times New Roman"/>
          <w:color w:val="000000"/>
          <w:sz w:val="24"/>
          <w:szCs w:val="24"/>
        </w:rPr>
        <w:t xml:space="preserve"> - государственные стандарты</w:t>
      </w:r>
    </w:p>
    <w:p w:rsidR="00BD2FE2" w:rsidRPr="00AC7DD2" w:rsidRDefault="00BD2FE2" w:rsidP="00BD2FE2">
      <w:pPr>
        <w:pStyle w:val="aa"/>
        <w:ind w:firstLine="709"/>
        <w:jc w:val="both"/>
        <w:rPr>
          <w:rFonts w:ascii="Times New Roman" w:hAnsi="Times New Roman"/>
          <w:color w:val="000000"/>
          <w:sz w:val="24"/>
          <w:szCs w:val="24"/>
        </w:rPr>
      </w:pPr>
      <w:r w:rsidRPr="00AC7DD2">
        <w:rPr>
          <w:rFonts w:ascii="Times New Roman" w:hAnsi="Times New Roman"/>
          <w:b/>
          <w:color w:val="000000"/>
          <w:sz w:val="24"/>
          <w:szCs w:val="24"/>
        </w:rPr>
        <w:t>ПУЭ</w:t>
      </w:r>
      <w:r w:rsidRPr="00AC7DD2">
        <w:rPr>
          <w:rFonts w:ascii="Times New Roman" w:hAnsi="Times New Roman"/>
          <w:color w:val="000000"/>
          <w:sz w:val="24"/>
          <w:szCs w:val="24"/>
        </w:rPr>
        <w:t xml:space="preserve"> – Правила устройства электроустановок</w:t>
      </w:r>
    </w:p>
    <w:p w:rsidR="00BD2FE2" w:rsidRPr="00AC7DD2" w:rsidRDefault="00BD2FE2" w:rsidP="00BD2FE2">
      <w:pPr>
        <w:spacing w:after="0" w:line="240" w:lineRule="auto"/>
        <w:ind w:firstLine="709"/>
        <w:rPr>
          <w:rFonts w:ascii="Times New Roman" w:hAnsi="Times New Roman" w:cs="Times New Roman"/>
          <w:color w:val="000000"/>
          <w:sz w:val="24"/>
          <w:szCs w:val="24"/>
        </w:rPr>
      </w:pPr>
      <w:r w:rsidRPr="00AC7DD2">
        <w:rPr>
          <w:rFonts w:ascii="Times New Roman" w:hAnsi="Times New Roman" w:cs="Times New Roman"/>
          <w:b/>
          <w:color w:val="000000"/>
          <w:sz w:val="24"/>
          <w:szCs w:val="24"/>
        </w:rPr>
        <w:t>СЗЗ</w:t>
      </w:r>
      <w:r w:rsidRPr="00AC7DD2">
        <w:rPr>
          <w:rFonts w:ascii="Times New Roman" w:hAnsi="Times New Roman" w:cs="Times New Roman"/>
          <w:color w:val="000000"/>
          <w:sz w:val="24"/>
          <w:szCs w:val="24"/>
        </w:rPr>
        <w:t xml:space="preserve"> – санитарно-защитная зона</w:t>
      </w:r>
    </w:p>
    <w:p w:rsidR="00BD2FE2" w:rsidRPr="00AC7DD2" w:rsidRDefault="00BD2FE2" w:rsidP="00BD2FE2">
      <w:pPr>
        <w:pStyle w:val="7"/>
      </w:pPr>
      <w:r>
        <w:rPr>
          <w:szCs w:val="24"/>
        </w:rPr>
        <w:br w:type="page"/>
      </w:r>
      <w:bookmarkStart w:id="19" w:name="_Toc431808970"/>
      <w:bookmarkStart w:id="20" w:name="_Toc434403993"/>
      <w:r w:rsidRPr="00AC7DD2">
        <w:lastRenderedPageBreak/>
        <w:t>Правила и область применения</w:t>
      </w:r>
      <w:bookmarkEnd w:id="19"/>
      <w:bookmarkEnd w:id="20"/>
    </w:p>
    <w:p w:rsidR="00BD2FE2" w:rsidRPr="00AC7DD2" w:rsidRDefault="00BD2FE2" w:rsidP="00BD2FE2">
      <w:pPr>
        <w:pStyle w:val="8"/>
        <w:outlineLvl w:val="1"/>
      </w:pPr>
      <w:bookmarkStart w:id="21" w:name="_Toc431808971"/>
      <w:bookmarkStart w:id="22" w:name="_Toc434403994"/>
      <w:r w:rsidRPr="00AC7DD2">
        <w:t xml:space="preserve">Область применения Местных нормативов градостроительного проектирования </w:t>
      </w:r>
      <w:r w:rsidRPr="0037541F">
        <w:t xml:space="preserve">муниципального образования </w:t>
      </w:r>
      <w:r>
        <w:t>г. Бодайбо и района</w:t>
      </w:r>
      <w:bookmarkEnd w:id="21"/>
      <w:bookmarkEnd w:id="22"/>
    </w:p>
    <w:p w:rsidR="00BD2FE2" w:rsidRPr="0077774F" w:rsidRDefault="00BD2FE2" w:rsidP="00BD2FE2">
      <w:pPr>
        <w:pStyle w:val="af"/>
        <w:spacing w:after="0"/>
        <w:rPr>
          <w:rFonts w:ascii="Times New Roman" w:eastAsia="Calibri" w:hAnsi="Times New Roman"/>
        </w:rPr>
      </w:pPr>
      <w:r w:rsidRPr="0077774F">
        <w:rPr>
          <w:rFonts w:ascii="Times New Roman" w:hAnsi="Times New Roman"/>
        </w:rPr>
        <w:t xml:space="preserve">Местные нормативы градостроительного проектирования </w:t>
      </w:r>
      <w:r w:rsidRPr="00AC7DD2">
        <w:rPr>
          <w:rFonts w:ascii="Times New Roman" w:hAnsi="Times New Roman"/>
        </w:rPr>
        <w:t>муниципального образования</w:t>
      </w:r>
      <w:r>
        <w:rPr>
          <w:rFonts w:ascii="Times New Roman" w:hAnsi="Times New Roman"/>
        </w:rPr>
        <w:t xml:space="preserve"> г. Бодайбо и района</w:t>
      </w:r>
      <w:r w:rsidRPr="0077774F">
        <w:rPr>
          <w:rFonts w:ascii="Times New Roman" w:hAnsi="Times New Roman"/>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w:t>
      </w:r>
      <w:r>
        <w:rPr>
          <w:rFonts w:ascii="Times New Roman" w:hAnsi="Times New Roman"/>
        </w:rPr>
        <w:t>муниципального района</w:t>
      </w:r>
      <w:r w:rsidRPr="0077774F">
        <w:rPr>
          <w:rFonts w:ascii="Times New Roman" w:hAnsi="Times New Roman"/>
        </w:rPr>
        <w:t>,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w:t>
      </w:r>
      <w:r>
        <w:rPr>
          <w:rFonts w:ascii="Times New Roman" w:hAnsi="Times New Roman"/>
        </w:rPr>
        <w:t>й муниципального района</w:t>
      </w:r>
      <w:r w:rsidRPr="0077774F">
        <w:rPr>
          <w:rFonts w:ascii="Times New Roman" w:hAnsi="Times New Roman"/>
        </w:rPr>
        <w:t>.</w:t>
      </w:r>
    </w:p>
    <w:p w:rsidR="00BD2FE2" w:rsidRPr="0077774F" w:rsidRDefault="00BD2FE2" w:rsidP="00BD2FE2">
      <w:pPr>
        <w:pStyle w:val="af"/>
        <w:spacing w:after="0"/>
        <w:rPr>
          <w:rFonts w:ascii="Times New Roman" w:eastAsia="Calibri" w:hAnsi="Times New Roman"/>
        </w:rPr>
      </w:pPr>
      <w:r w:rsidRPr="0077774F">
        <w:rPr>
          <w:rFonts w:ascii="Times New Roman" w:eastAsia="Calibri" w:hAnsi="Times New Roman"/>
        </w:rPr>
        <w:t xml:space="preserve">Расчётные показатели минимально допустимого уровня обеспеченности объектами местного значения населения </w:t>
      </w:r>
      <w:r>
        <w:rPr>
          <w:rFonts w:ascii="Times New Roman" w:eastAsia="Calibri" w:hAnsi="Times New Roman"/>
        </w:rPr>
        <w:t>района</w:t>
      </w:r>
      <w:r w:rsidRPr="0077774F">
        <w:rPr>
          <w:rFonts w:ascii="Times New Roman" w:eastAsia="Calibri" w:hAnsi="Times New Roman"/>
        </w:rPr>
        <w:t xml:space="preserve"> и расчётные показатели максимально допустимого уровня территориальной доступности таких объектов для населения </w:t>
      </w:r>
      <w:r>
        <w:rPr>
          <w:rFonts w:ascii="Times New Roman" w:eastAsia="Calibri" w:hAnsi="Times New Roman"/>
        </w:rPr>
        <w:t>района</w:t>
      </w:r>
      <w:r w:rsidRPr="0077774F">
        <w:rPr>
          <w:rFonts w:ascii="Times New Roman" w:eastAsia="Calibri" w:hAnsi="Times New Roman"/>
        </w:rPr>
        <w:t xml:space="preserve">, установленные в </w:t>
      </w:r>
      <w:r w:rsidRPr="0077774F">
        <w:rPr>
          <w:rFonts w:ascii="Times New Roman" w:hAnsi="Times New Roman"/>
        </w:rPr>
        <w:t xml:space="preserve">местных нормативах градостроительного проектирования  </w:t>
      </w:r>
      <w:r w:rsidRPr="00AC7DD2">
        <w:rPr>
          <w:rFonts w:ascii="Times New Roman" w:hAnsi="Times New Roman"/>
        </w:rPr>
        <w:t>муниципального образования</w:t>
      </w:r>
      <w:r>
        <w:rPr>
          <w:rFonts w:ascii="Times New Roman" w:hAnsi="Times New Roman"/>
        </w:rPr>
        <w:t xml:space="preserve"> г. Бодайбо и района</w:t>
      </w:r>
      <w:r w:rsidRPr="0077774F">
        <w:rPr>
          <w:rFonts w:ascii="Times New Roman" w:hAnsi="Times New Roman"/>
        </w:rPr>
        <w:t xml:space="preserve"> </w:t>
      </w:r>
      <w:r w:rsidRPr="0077774F">
        <w:rPr>
          <w:rFonts w:ascii="Times New Roman" w:eastAsia="Calibri" w:hAnsi="Times New Roman"/>
        </w:rPr>
        <w:t xml:space="preserve">применяются при подготовке (корректировке) </w:t>
      </w:r>
      <w:r>
        <w:rPr>
          <w:rFonts w:ascii="Times New Roman" w:eastAsia="Calibri" w:hAnsi="Times New Roman"/>
        </w:rPr>
        <w:t>схемы территориального планирования муниципального района</w:t>
      </w:r>
      <w:r w:rsidRPr="0077774F">
        <w:rPr>
          <w:rFonts w:ascii="Times New Roman" w:eastAsia="Calibri" w:hAnsi="Times New Roman"/>
        </w:rPr>
        <w:t xml:space="preserve">, </w:t>
      </w:r>
      <w:r w:rsidRPr="005D7D56">
        <w:rPr>
          <w:rFonts w:ascii="Times New Roman" w:eastAsia="Calibri" w:hAnsi="Times New Roman"/>
        </w:rPr>
        <w:t>подготовленной на основе схемы территориального планирования муниципального района документации по планировке территории</w:t>
      </w:r>
      <w:r w:rsidRPr="0077774F">
        <w:rPr>
          <w:rFonts w:ascii="Times New Roman" w:eastAsia="Calibri" w:hAnsi="Times New Roman"/>
        </w:rPr>
        <w:t>.</w:t>
      </w:r>
    </w:p>
    <w:p w:rsidR="00BD2FE2" w:rsidRPr="00AC7DD2" w:rsidRDefault="00BD2FE2" w:rsidP="00BD2FE2">
      <w:pPr>
        <w:spacing w:after="0" w:line="240" w:lineRule="auto"/>
        <w:ind w:firstLine="567"/>
        <w:jc w:val="both"/>
        <w:rPr>
          <w:rFonts w:ascii="Times New Roman" w:eastAsia="Calibri" w:hAnsi="Times New Roman" w:cs="Times New Roman"/>
          <w:sz w:val="24"/>
          <w:szCs w:val="24"/>
          <w:lang w:eastAsia="en-US"/>
        </w:rPr>
      </w:pPr>
      <w:r w:rsidRPr="0077774F">
        <w:rPr>
          <w:rFonts w:ascii="Times New Roman" w:eastAsia="Calibri" w:hAnsi="Times New Roman" w:cs="Times New Roman"/>
          <w:sz w:val="24"/>
          <w:szCs w:val="24"/>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BD2FE2" w:rsidRPr="00AC7DD2" w:rsidRDefault="00BD2FE2" w:rsidP="00BD2FE2">
      <w:pPr>
        <w:pStyle w:val="11"/>
        <w:outlineLvl w:val="1"/>
      </w:pPr>
      <w:bookmarkStart w:id="23" w:name="_Toc431808972"/>
      <w:bookmarkStart w:id="24" w:name="_Toc434403995"/>
      <w:r w:rsidRPr="00AC7DD2">
        <w:t xml:space="preserve">Правила применения расчетных показателей местных нормативов градостроительного проектирования </w:t>
      </w:r>
      <w:r w:rsidRPr="0037541F">
        <w:t xml:space="preserve">муниципального образования </w:t>
      </w:r>
      <w:r>
        <w:t>г. Бодайбо и района</w:t>
      </w:r>
      <w:bookmarkEnd w:id="23"/>
      <w:bookmarkEnd w:id="24"/>
    </w:p>
    <w:p w:rsidR="00BD2FE2" w:rsidRPr="0077774F" w:rsidRDefault="00BD2FE2" w:rsidP="00BD2FE2">
      <w:pPr>
        <w:spacing w:after="0" w:line="240" w:lineRule="auto"/>
        <w:ind w:firstLine="709"/>
        <w:jc w:val="both"/>
        <w:rPr>
          <w:rFonts w:ascii="Times New Roman" w:hAnsi="Times New Roman" w:cs="Times New Roman"/>
          <w:sz w:val="24"/>
          <w:szCs w:val="24"/>
        </w:rPr>
      </w:pPr>
      <w:r w:rsidRPr="0077774F">
        <w:rPr>
          <w:rFonts w:ascii="Times New Roman" w:hAnsi="Times New Roman" w:cs="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муниципального района</w:t>
      </w:r>
      <w:r w:rsidRPr="0077774F">
        <w:rPr>
          <w:rFonts w:ascii="Times New Roman" w:hAnsi="Times New Roman" w:cs="Times New Roman"/>
          <w:sz w:val="24"/>
          <w:szCs w:val="24"/>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w:t>
      </w:r>
      <w:r>
        <w:rPr>
          <w:rFonts w:ascii="Times New Roman" w:hAnsi="Times New Roman" w:cs="Times New Roman"/>
          <w:sz w:val="24"/>
          <w:szCs w:val="24"/>
        </w:rPr>
        <w:t>схемы территориального планирования района</w:t>
      </w:r>
      <w:r w:rsidRPr="0077774F">
        <w:rPr>
          <w:rFonts w:ascii="Times New Roman" w:hAnsi="Times New Roman" w:cs="Times New Roman"/>
          <w:sz w:val="24"/>
          <w:szCs w:val="24"/>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BD2FE2" w:rsidRPr="0077774F" w:rsidRDefault="00BD2FE2" w:rsidP="00BD2FE2">
      <w:pPr>
        <w:spacing w:after="0" w:line="240" w:lineRule="auto"/>
        <w:ind w:firstLine="709"/>
        <w:jc w:val="both"/>
        <w:rPr>
          <w:rFonts w:ascii="Times New Roman" w:hAnsi="Times New Roman" w:cs="Times New Roman"/>
          <w:sz w:val="24"/>
          <w:szCs w:val="24"/>
        </w:rPr>
      </w:pPr>
      <w:r w:rsidRPr="0077774F">
        <w:rPr>
          <w:rFonts w:ascii="Times New Roman" w:hAnsi="Times New Roman" w:cs="Times New Roman"/>
          <w:sz w:val="24"/>
          <w:szCs w:val="24"/>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BD2FE2" w:rsidRPr="0077774F" w:rsidRDefault="00BD2FE2" w:rsidP="00BD2FE2">
      <w:pPr>
        <w:spacing w:after="0" w:line="240" w:lineRule="auto"/>
        <w:ind w:firstLine="709"/>
        <w:jc w:val="both"/>
        <w:rPr>
          <w:rFonts w:ascii="Times New Roman" w:hAnsi="Times New Roman" w:cs="Times New Roman"/>
          <w:sz w:val="24"/>
          <w:szCs w:val="24"/>
        </w:rPr>
      </w:pPr>
      <w:r w:rsidRPr="0077774F">
        <w:rPr>
          <w:rFonts w:ascii="Times New Roman" w:hAnsi="Times New Roman" w:cs="Times New Roman"/>
          <w:sz w:val="24"/>
          <w:szCs w:val="24"/>
        </w:rPr>
        <w:lastRenderedPageBreak/>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BD2FE2" w:rsidRPr="0077774F" w:rsidRDefault="00BD2FE2" w:rsidP="00BD2FE2">
      <w:pPr>
        <w:spacing w:after="0" w:line="240" w:lineRule="auto"/>
        <w:ind w:firstLine="709"/>
        <w:jc w:val="both"/>
        <w:rPr>
          <w:rFonts w:ascii="Times New Roman" w:hAnsi="Times New Roman" w:cs="Times New Roman"/>
          <w:sz w:val="24"/>
          <w:szCs w:val="24"/>
        </w:rPr>
      </w:pPr>
      <w:r w:rsidRPr="0077774F">
        <w:rPr>
          <w:rFonts w:ascii="Times New Roman" w:hAnsi="Times New Roman" w:cs="Times New Roman"/>
          <w:sz w:val="24"/>
          <w:szCs w:val="24"/>
        </w:rPr>
        <w:t xml:space="preserve">Действие расчетных показателей местных нормативов градостроительного проектирования </w:t>
      </w:r>
      <w:r>
        <w:rPr>
          <w:rFonts w:ascii="Times New Roman" w:hAnsi="Times New Roman" w:cs="Times New Roman"/>
          <w:sz w:val="24"/>
          <w:szCs w:val="24"/>
        </w:rPr>
        <w:t>муниципального образования г. Бодайбо и района</w:t>
      </w:r>
      <w:r w:rsidRPr="0077774F">
        <w:rPr>
          <w:rFonts w:ascii="Times New Roman" w:hAnsi="Times New Roman" w:cs="Times New Roman"/>
          <w:sz w:val="24"/>
          <w:szCs w:val="24"/>
        </w:rPr>
        <w:t xml:space="preserve"> распространяется на всю территорию </w:t>
      </w:r>
      <w:r>
        <w:rPr>
          <w:rFonts w:ascii="Times New Roman" w:hAnsi="Times New Roman" w:cs="Times New Roman"/>
          <w:sz w:val="24"/>
          <w:szCs w:val="24"/>
        </w:rPr>
        <w:t>муниципального района</w:t>
      </w:r>
      <w:r w:rsidRPr="0077774F">
        <w:rPr>
          <w:rFonts w:ascii="Times New Roman" w:hAnsi="Times New Roman" w:cs="Times New Roman"/>
          <w:sz w:val="24"/>
          <w:szCs w:val="24"/>
        </w:rPr>
        <w:t>, где имеются или планируются объекты нормирования, относящиеся к вопросам местного значения</w:t>
      </w:r>
      <w:r>
        <w:rPr>
          <w:rFonts w:ascii="Times New Roman" w:hAnsi="Times New Roman" w:cs="Times New Roman"/>
          <w:sz w:val="24"/>
          <w:szCs w:val="24"/>
        </w:rPr>
        <w:t xml:space="preserve"> муниципального района</w:t>
      </w:r>
      <w:r w:rsidRPr="0077774F">
        <w:rPr>
          <w:rFonts w:ascii="Times New Roman" w:hAnsi="Times New Roman" w:cs="Times New Roman"/>
          <w:sz w:val="24"/>
          <w:szCs w:val="24"/>
        </w:rPr>
        <w:t xml:space="preserve">. </w:t>
      </w:r>
    </w:p>
    <w:p w:rsidR="00BD2FE2" w:rsidRPr="009453E8" w:rsidRDefault="00BD2FE2" w:rsidP="00BD2FE2">
      <w:pPr>
        <w:pStyle w:val="13"/>
        <w:outlineLvl w:val="0"/>
      </w:pPr>
      <w:r>
        <w:br w:type="page"/>
      </w:r>
      <w:bookmarkStart w:id="25" w:name="_Toc434403996"/>
      <w:r>
        <w:lastRenderedPageBreak/>
        <w:t>Основная часть</w:t>
      </w:r>
      <w:bookmarkEnd w:id="25"/>
    </w:p>
    <w:p w:rsidR="00BD2FE2" w:rsidRPr="00AC7DD2" w:rsidRDefault="00BD2FE2" w:rsidP="00BD2FE2">
      <w:pPr>
        <w:pStyle w:val="12"/>
        <w:outlineLvl w:val="1"/>
      </w:pPr>
      <w:bookmarkStart w:id="26" w:name="_Toc431808975"/>
      <w:bookmarkStart w:id="27" w:name="_Toc434403997"/>
      <w:r w:rsidRPr="00AC7DD2">
        <w:t xml:space="preserve">Раздел I. </w:t>
      </w:r>
      <w:r>
        <w:t xml:space="preserve">Объекты культуры, </w:t>
      </w:r>
      <w:r w:rsidRPr="00AC7DD2">
        <w:t>искусства</w:t>
      </w:r>
      <w:r>
        <w:t xml:space="preserve">, </w:t>
      </w:r>
      <w:r w:rsidRPr="007D67BB">
        <w:t>досуга и художественного творчества</w:t>
      </w:r>
      <w:bookmarkEnd w:id="26"/>
      <w:bookmarkEnd w:id="27"/>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1</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8"/>
        <w:gridCol w:w="1275"/>
        <w:gridCol w:w="1985"/>
        <w:gridCol w:w="1418"/>
        <w:gridCol w:w="1559"/>
      </w:tblGrid>
      <w:tr w:rsidR="00BD2FE2" w:rsidRPr="003C1F9C" w:rsidTr="005C0026">
        <w:trPr>
          <w:trHeight w:val="778"/>
        </w:trPr>
        <w:tc>
          <w:tcPr>
            <w:tcW w:w="567" w:type="dxa"/>
            <w:vMerge w:val="restart"/>
            <w:vAlign w:val="center"/>
          </w:tcPr>
          <w:p w:rsidR="00BD2FE2" w:rsidRPr="003C1F9C" w:rsidRDefault="00BD2FE2" w:rsidP="005C0026">
            <w:pPr>
              <w:spacing w:after="0" w:line="240" w:lineRule="auto"/>
              <w:jc w:val="center"/>
              <w:rPr>
                <w:rFonts w:ascii="Times New Roman" w:hAnsi="Times New Roman" w:cs="Times New Roman"/>
                <w:sz w:val="24"/>
                <w:szCs w:val="24"/>
                <w:lang w:val="en-US"/>
              </w:rPr>
            </w:pPr>
            <w:r w:rsidRPr="003C1F9C">
              <w:rPr>
                <w:rFonts w:ascii="Times New Roman" w:hAnsi="Times New Roman" w:cs="Times New Roman"/>
                <w:sz w:val="24"/>
                <w:szCs w:val="24"/>
              </w:rPr>
              <w:t>№ п/п</w:t>
            </w:r>
          </w:p>
        </w:tc>
        <w:tc>
          <w:tcPr>
            <w:tcW w:w="2978" w:type="dxa"/>
            <w:vMerge w:val="restart"/>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Наименование объекта</w:t>
            </w:r>
          </w:p>
        </w:tc>
        <w:tc>
          <w:tcPr>
            <w:tcW w:w="3260" w:type="dxa"/>
            <w:gridSpan w:val="2"/>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Минимально допустимый уровень обеспеченности</w:t>
            </w:r>
          </w:p>
        </w:tc>
        <w:tc>
          <w:tcPr>
            <w:tcW w:w="2977" w:type="dxa"/>
            <w:gridSpan w:val="2"/>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Максимально допустимый уровень территориальной доступности</w:t>
            </w:r>
          </w:p>
        </w:tc>
      </w:tr>
      <w:tr w:rsidR="00BD2FE2" w:rsidRPr="003C1F9C" w:rsidTr="005C0026">
        <w:trPr>
          <w:trHeight w:val="776"/>
        </w:trPr>
        <w:tc>
          <w:tcPr>
            <w:tcW w:w="567" w:type="dxa"/>
            <w:vMerge/>
          </w:tcPr>
          <w:p w:rsidR="00BD2FE2" w:rsidRPr="003C1F9C" w:rsidRDefault="00BD2FE2" w:rsidP="005C0026">
            <w:pPr>
              <w:spacing w:after="0" w:line="240" w:lineRule="auto"/>
              <w:jc w:val="center"/>
              <w:rPr>
                <w:rFonts w:ascii="Times New Roman" w:hAnsi="Times New Roman" w:cs="Times New Roman"/>
                <w:b/>
                <w:sz w:val="24"/>
                <w:szCs w:val="24"/>
              </w:rPr>
            </w:pPr>
          </w:p>
        </w:tc>
        <w:tc>
          <w:tcPr>
            <w:tcW w:w="2978" w:type="dxa"/>
            <w:vMerge/>
            <w:vAlign w:val="center"/>
          </w:tcPr>
          <w:p w:rsidR="00BD2FE2" w:rsidRPr="003C1F9C" w:rsidRDefault="00BD2FE2" w:rsidP="005C0026">
            <w:pPr>
              <w:spacing w:after="0" w:line="240" w:lineRule="auto"/>
              <w:jc w:val="center"/>
              <w:rPr>
                <w:rFonts w:ascii="Times New Roman" w:hAnsi="Times New Roman" w:cs="Times New Roman"/>
                <w:b/>
                <w:sz w:val="24"/>
                <w:szCs w:val="24"/>
              </w:rPr>
            </w:pPr>
          </w:p>
        </w:tc>
        <w:tc>
          <w:tcPr>
            <w:tcW w:w="127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Единица измерения</w:t>
            </w:r>
          </w:p>
        </w:tc>
        <w:tc>
          <w:tcPr>
            <w:tcW w:w="198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Величина</w:t>
            </w:r>
          </w:p>
        </w:tc>
        <w:tc>
          <w:tcPr>
            <w:tcW w:w="1418"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Единица измерения</w:t>
            </w:r>
          </w:p>
        </w:tc>
        <w:tc>
          <w:tcPr>
            <w:tcW w:w="1559"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Величина</w:t>
            </w:r>
          </w:p>
        </w:tc>
      </w:tr>
      <w:tr w:rsidR="00BD2FE2" w:rsidRPr="003C1F9C" w:rsidTr="005C0026">
        <w:trPr>
          <w:trHeight w:val="403"/>
        </w:trPr>
        <w:tc>
          <w:tcPr>
            <w:tcW w:w="567" w:type="dxa"/>
            <w:vMerge w:val="restart"/>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1.</w:t>
            </w:r>
          </w:p>
        </w:tc>
        <w:tc>
          <w:tcPr>
            <w:tcW w:w="2978" w:type="dxa"/>
            <w:vMerge w:val="restart"/>
            <w:vAlign w:val="center"/>
          </w:tcPr>
          <w:p w:rsidR="00BD2FE2" w:rsidRPr="00C6749B" w:rsidRDefault="00BD2FE2" w:rsidP="005C0026">
            <w:pPr>
              <w:spacing w:after="0" w:line="240" w:lineRule="auto"/>
              <w:jc w:val="center"/>
              <w:rPr>
                <w:rFonts w:ascii="Times New Roman" w:hAnsi="Times New Roman" w:cs="Times New Roman"/>
                <w:sz w:val="24"/>
                <w:szCs w:val="24"/>
              </w:rPr>
            </w:pPr>
            <w:r w:rsidRPr="00C6749B">
              <w:rPr>
                <w:rFonts w:ascii="Times New Roman" w:hAnsi="Times New Roman" w:cs="Times New Roman"/>
                <w:sz w:val="24"/>
                <w:szCs w:val="24"/>
              </w:rPr>
              <w:t>Межпоселенческие библиотеки</w:t>
            </w:r>
          </w:p>
        </w:tc>
        <w:tc>
          <w:tcPr>
            <w:tcW w:w="1275" w:type="dxa"/>
          </w:tcPr>
          <w:p w:rsidR="00BD2FE2" w:rsidRPr="003C1F9C" w:rsidRDefault="00BD2FE2" w:rsidP="005C0026">
            <w:pPr>
              <w:spacing w:after="0"/>
              <w:jc w:val="center"/>
              <w:rPr>
                <w:rFonts w:ascii="Times New Roman" w:hAnsi="Times New Roman" w:cs="Times New Roman"/>
                <w:bCs/>
                <w:sz w:val="24"/>
                <w:szCs w:val="24"/>
              </w:rPr>
            </w:pPr>
            <w:r>
              <w:rPr>
                <w:rFonts w:ascii="Times New Roman" w:hAnsi="Times New Roman" w:cs="Times New Roman"/>
                <w:bCs/>
                <w:sz w:val="24"/>
                <w:szCs w:val="24"/>
              </w:rPr>
              <w:t>о</w:t>
            </w:r>
            <w:r w:rsidRPr="003C1F9C">
              <w:rPr>
                <w:rFonts w:ascii="Times New Roman" w:hAnsi="Times New Roman" w:cs="Times New Roman"/>
                <w:bCs/>
                <w:sz w:val="24"/>
                <w:szCs w:val="24"/>
              </w:rPr>
              <w:t>бъект</w:t>
            </w:r>
            <w:r>
              <w:rPr>
                <w:rFonts w:ascii="Times New Roman" w:hAnsi="Times New Roman" w:cs="Times New Roman"/>
                <w:bCs/>
                <w:sz w:val="24"/>
                <w:szCs w:val="24"/>
              </w:rPr>
              <w:t xml:space="preserve"> на район</w:t>
            </w:r>
          </w:p>
        </w:tc>
        <w:tc>
          <w:tcPr>
            <w:tcW w:w="198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мин</w:t>
            </w:r>
          </w:p>
        </w:tc>
        <w:tc>
          <w:tcPr>
            <w:tcW w:w="1559" w:type="dxa"/>
            <w:vMerge w:val="restart"/>
            <w:vAlign w:val="center"/>
          </w:tcPr>
          <w:p w:rsidR="00BD2FE2" w:rsidRPr="003C1F9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D2FE2" w:rsidRPr="003C1F9C" w:rsidTr="005C0026">
        <w:trPr>
          <w:trHeight w:val="663"/>
        </w:trPr>
        <w:tc>
          <w:tcPr>
            <w:tcW w:w="567" w:type="dxa"/>
            <w:vMerge/>
            <w:vAlign w:val="center"/>
          </w:tcPr>
          <w:p w:rsidR="00BD2FE2" w:rsidRPr="003C1F9C" w:rsidRDefault="00BD2FE2" w:rsidP="005C0026">
            <w:pPr>
              <w:spacing w:after="0" w:line="240" w:lineRule="auto"/>
              <w:jc w:val="center"/>
              <w:rPr>
                <w:rFonts w:ascii="Times New Roman" w:hAnsi="Times New Roman" w:cs="Times New Roman"/>
                <w:sz w:val="24"/>
                <w:szCs w:val="24"/>
              </w:rPr>
            </w:pPr>
          </w:p>
        </w:tc>
        <w:tc>
          <w:tcPr>
            <w:tcW w:w="2978" w:type="dxa"/>
            <w:vMerge/>
            <w:vAlign w:val="center"/>
          </w:tcPr>
          <w:p w:rsidR="00BD2FE2" w:rsidRPr="003C1F9C" w:rsidRDefault="00BD2FE2" w:rsidP="005C0026">
            <w:pPr>
              <w:spacing w:after="0" w:line="240" w:lineRule="auto"/>
              <w:jc w:val="center"/>
              <w:rPr>
                <w:rFonts w:ascii="Times New Roman" w:hAnsi="Times New Roman" w:cs="Times New Roman"/>
                <w:sz w:val="24"/>
                <w:szCs w:val="24"/>
              </w:rPr>
            </w:pPr>
          </w:p>
        </w:tc>
        <w:tc>
          <w:tcPr>
            <w:tcW w:w="1275" w:type="dxa"/>
          </w:tcPr>
          <w:p w:rsidR="00BD2FE2" w:rsidRPr="003C1F9C" w:rsidRDefault="00BD2FE2" w:rsidP="005C0026">
            <w:pPr>
              <w:spacing w:after="0"/>
              <w:ind w:left="-109" w:right="-108"/>
              <w:jc w:val="center"/>
              <w:rPr>
                <w:rFonts w:ascii="Times New Roman" w:hAnsi="Times New Roman" w:cs="Times New Roman"/>
                <w:bCs/>
                <w:sz w:val="24"/>
                <w:szCs w:val="24"/>
              </w:rPr>
            </w:pPr>
            <w:r w:rsidRPr="003C1F9C">
              <w:rPr>
                <w:rFonts w:ascii="Times New Roman" w:hAnsi="Times New Roman" w:cs="Times New Roman"/>
                <w:bCs/>
                <w:sz w:val="24"/>
                <w:szCs w:val="24"/>
              </w:rPr>
              <w:t>тыс. ед. хранения</w:t>
            </w:r>
            <w:r>
              <w:rPr>
                <w:rFonts w:ascii="Times New Roman" w:hAnsi="Times New Roman" w:cs="Times New Roman"/>
                <w:bCs/>
                <w:sz w:val="24"/>
                <w:szCs w:val="24"/>
              </w:rPr>
              <w:t>*</w:t>
            </w:r>
          </w:p>
        </w:tc>
        <w:tc>
          <w:tcPr>
            <w:tcW w:w="198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0,5 на 1 тыс.чел </w:t>
            </w:r>
          </w:p>
        </w:tc>
        <w:tc>
          <w:tcPr>
            <w:tcW w:w="1418" w:type="dxa"/>
            <w:vMerge/>
            <w:vAlign w:val="center"/>
          </w:tcPr>
          <w:p w:rsidR="00BD2FE2" w:rsidRPr="003C1F9C" w:rsidRDefault="00BD2FE2" w:rsidP="005C0026">
            <w:pPr>
              <w:spacing w:after="0" w:line="240" w:lineRule="auto"/>
              <w:jc w:val="center"/>
              <w:rPr>
                <w:rFonts w:ascii="Times New Roman" w:hAnsi="Times New Roman" w:cs="Times New Roman"/>
                <w:sz w:val="24"/>
                <w:szCs w:val="24"/>
              </w:rPr>
            </w:pPr>
          </w:p>
        </w:tc>
        <w:tc>
          <w:tcPr>
            <w:tcW w:w="1559" w:type="dxa"/>
            <w:vMerge/>
            <w:vAlign w:val="center"/>
          </w:tcPr>
          <w:p w:rsidR="00BD2FE2" w:rsidRPr="003C1F9C" w:rsidRDefault="00BD2FE2" w:rsidP="005C0026">
            <w:pPr>
              <w:spacing w:after="0" w:line="240" w:lineRule="auto"/>
              <w:jc w:val="center"/>
              <w:rPr>
                <w:rFonts w:ascii="Times New Roman" w:hAnsi="Times New Roman" w:cs="Times New Roman"/>
                <w:sz w:val="24"/>
                <w:szCs w:val="24"/>
              </w:rPr>
            </w:pPr>
          </w:p>
        </w:tc>
      </w:tr>
      <w:tr w:rsidR="00BD2FE2" w:rsidRPr="003C1F9C" w:rsidTr="005C0026">
        <w:trPr>
          <w:trHeight w:val="378"/>
        </w:trPr>
        <w:tc>
          <w:tcPr>
            <w:tcW w:w="567"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2.</w:t>
            </w:r>
          </w:p>
        </w:tc>
        <w:tc>
          <w:tcPr>
            <w:tcW w:w="2978" w:type="dxa"/>
            <w:vAlign w:val="center"/>
          </w:tcPr>
          <w:p w:rsidR="00BD2FE2" w:rsidRPr="003C1F9C" w:rsidRDefault="00BD2FE2" w:rsidP="005C0026">
            <w:pPr>
              <w:ind w:right="-12"/>
              <w:jc w:val="center"/>
              <w:rPr>
                <w:rFonts w:ascii="Times New Roman" w:hAnsi="Times New Roman" w:cs="Times New Roman"/>
                <w:bCs/>
                <w:sz w:val="24"/>
                <w:szCs w:val="24"/>
              </w:rPr>
            </w:pPr>
            <w:r w:rsidRPr="003C1F9C">
              <w:rPr>
                <w:rFonts w:ascii="Times New Roman" w:hAnsi="Times New Roman" w:cs="Times New Roman"/>
                <w:bCs/>
                <w:sz w:val="24"/>
                <w:szCs w:val="24"/>
              </w:rPr>
              <w:t>Муниципальные музеи</w:t>
            </w:r>
          </w:p>
        </w:tc>
        <w:tc>
          <w:tcPr>
            <w:tcW w:w="1275" w:type="dxa"/>
          </w:tcPr>
          <w:p w:rsidR="00BD2FE2" w:rsidRPr="003C1F9C" w:rsidRDefault="00BD2FE2" w:rsidP="005C0026">
            <w:pPr>
              <w:jc w:val="center"/>
              <w:rPr>
                <w:rFonts w:ascii="Times New Roman" w:hAnsi="Times New Roman" w:cs="Times New Roman"/>
                <w:bCs/>
                <w:sz w:val="24"/>
                <w:szCs w:val="24"/>
              </w:rPr>
            </w:pPr>
            <w:r>
              <w:rPr>
                <w:rFonts w:ascii="Times New Roman" w:hAnsi="Times New Roman" w:cs="Times New Roman"/>
                <w:bCs/>
                <w:sz w:val="24"/>
                <w:szCs w:val="24"/>
              </w:rPr>
              <w:t>о</w:t>
            </w:r>
            <w:r w:rsidRPr="003C1F9C">
              <w:rPr>
                <w:rFonts w:ascii="Times New Roman" w:hAnsi="Times New Roman" w:cs="Times New Roman"/>
                <w:bCs/>
                <w:sz w:val="24"/>
                <w:szCs w:val="24"/>
              </w:rPr>
              <w:t>бъект</w:t>
            </w:r>
          </w:p>
        </w:tc>
        <w:tc>
          <w:tcPr>
            <w:tcW w:w="198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1</w:t>
            </w:r>
            <w:r>
              <w:rPr>
                <w:rFonts w:ascii="Times New Roman" w:hAnsi="Times New Roman" w:cs="Times New Roman"/>
                <w:sz w:val="24"/>
                <w:szCs w:val="24"/>
              </w:rPr>
              <w:t xml:space="preserve"> на муниципальный район</w:t>
            </w:r>
          </w:p>
        </w:tc>
        <w:tc>
          <w:tcPr>
            <w:tcW w:w="1418"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мин</w:t>
            </w:r>
          </w:p>
        </w:tc>
        <w:tc>
          <w:tcPr>
            <w:tcW w:w="1559"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D2FE2" w:rsidRPr="003C1F9C" w:rsidTr="005C0026">
        <w:trPr>
          <w:trHeight w:val="156"/>
        </w:trPr>
        <w:tc>
          <w:tcPr>
            <w:tcW w:w="567"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3.</w:t>
            </w:r>
          </w:p>
        </w:tc>
        <w:tc>
          <w:tcPr>
            <w:tcW w:w="2978" w:type="dxa"/>
            <w:vAlign w:val="center"/>
          </w:tcPr>
          <w:p w:rsidR="00BD2FE2" w:rsidRPr="003C1F9C" w:rsidRDefault="00BD2FE2" w:rsidP="005C0026">
            <w:pPr>
              <w:ind w:right="-154"/>
              <w:jc w:val="center"/>
              <w:rPr>
                <w:rFonts w:ascii="Times New Roman" w:hAnsi="Times New Roman" w:cs="Times New Roman"/>
                <w:bCs/>
                <w:sz w:val="24"/>
                <w:szCs w:val="24"/>
              </w:rPr>
            </w:pPr>
            <w:r w:rsidRPr="003C1F9C">
              <w:rPr>
                <w:rFonts w:ascii="Times New Roman" w:hAnsi="Times New Roman" w:cs="Times New Roman"/>
                <w:bCs/>
                <w:sz w:val="24"/>
                <w:szCs w:val="24"/>
              </w:rPr>
              <w:t>Муниципальные архивы</w:t>
            </w:r>
          </w:p>
        </w:tc>
        <w:tc>
          <w:tcPr>
            <w:tcW w:w="1275" w:type="dxa"/>
          </w:tcPr>
          <w:p w:rsidR="00BD2FE2" w:rsidRPr="003C1F9C" w:rsidRDefault="00BD2FE2" w:rsidP="005C0026">
            <w:pPr>
              <w:jc w:val="center"/>
              <w:rPr>
                <w:rFonts w:ascii="Times New Roman" w:hAnsi="Times New Roman" w:cs="Times New Roman"/>
                <w:bCs/>
                <w:sz w:val="24"/>
                <w:szCs w:val="24"/>
              </w:rPr>
            </w:pPr>
            <w:r>
              <w:rPr>
                <w:rFonts w:ascii="Times New Roman" w:hAnsi="Times New Roman" w:cs="Times New Roman"/>
                <w:bCs/>
                <w:sz w:val="24"/>
                <w:szCs w:val="24"/>
              </w:rPr>
              <w:t>о</w:t>
            </w:r>
            <w:r w:rsidRPr="003C1F9C">
              <w:rPr>
                <w:rFonts w:ascii="Times New Roman" w:hAnsi="Times New Roman" w:cs="Times New Roman"/>
                <w:bCs/>
                <w:sz w:val="24"/>
                <w:szCs w:val="24"/>
              </w:rPr>
              <w:t>бъект</w:t>
            </w:r>
          </w:p>
        </w:tc>
        <w:tc>
          <w:tcPr>
            <w:tcW w:w="1985"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1</w:t>
            </w:r>
            <w:r>
              <w:rPr>
                <w:rFonts w:ascii="Times New Roman" w:hAnsi="Times New Roman" w:cs="Times New Roman"/>
                <w:sz w:val="24"/>
                <w:szCs w:val="24"/>
              </w:rPr>
              <w:t xml:space="preserve"> на муниципальный район</w:t>
            </w:r>
          </w:p>
        </w:tc>
        <w:tc>
          <w:tcPr>
            <w:tcW w:w="1418"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sidRPr="003C1F9C">
              <w:rPr>
                <w:rFonts w:ascii="Times New Roman" w:hAnsi="Times New Roman" w:cs="Times New Roman"/>
                <w:sz w:val="24"/>
                <w:szCs w:val="24"/>
              </w:rPr>
              <w:t>мин</w:t>
            </w:r>
          </w:p>
        </w:tc>
        <w:tc>
          <w:tcPr>
            <w:tcW w:w="1559" w:type="dxa"/>
            <w:vAlign w:val="center"/>
          </w:tcPr>
          <w:p w:rsidR="00BD2FE2" w:rsidRPr="003C1F9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bl>
    <w:p w:rsidR="00BD2FE2" w:rsidRPr="007E075A" w:rsidRDefault="00BD2FE2" w:rsidP="00BD2FE2">
      <w:pPr>
        <w:spacing w:after="0" w:line="240" w:lineRule="auto"/>
        <w:ind w:firstLine="709"/>
        <w:jc w:val="both"/>
        <w:rPr>
          <w:rFonts w:ascii="Times New Roman" w:hAnsi="Times New Roman" w:cs="Times New Roman"/>
          <w:sz w:val="20"/>
          <w:szCs w:val="20"/>
        </w:rPr>
      </w:pPr>
      <w:r w:rsidRPr="007E075A">
        <w:rPr>
          <w:rFonts w:ascii="Times New Roman" w:hAnsi="Times New Roman" w:cs="Times New Roman"/>
          <w:sz w:val="20"/>
          <w:szCs w:val="20"/>
        </w:rPr>
        <w:t>* -</w:t>
      </w:r>
      <w:r>
        <w:rPr>
          <w:rFonts w:ascii="Times New Roman" w:hAnsi="Times New Roman" w:cs="Times New Roman"/>
          <w:sz w:val="20"/>
          <w:szCs w:val="20"/>
        </w:rPr>
        <w:t xml:space="preserve"> если Центральная библиотека муниципального района </w:t>
      </w:r>
      <w:r w:rsidRPr="00C6749B">
        <w:rPr>
          <w:rFonts w:ascii="Times New Roman" w:hAnsi="Times New Roman" w:cs="Times New Roman"/>
          <w:sz w:val="20"/>
          <w:szCs w:val="20"/>
        </w:rPr>
        <w:t>выполня</w:t>
      </w:r>
      <w:r>
        <w:rPr>
          <w:rFonts w:ascii="Times New Roman" w:hAnsi="Times New Roman" w:cs="Times New Roman"/>
          <w:sz w:val="20"/>
          <w:szCs w:val="20"/>
        </w:rPr>
        <w:t>ет</w:t>
      </w:r>
      <w:r w:rsidRPr="00C6749B">
        <w:rPr>
          <w:rFonts w:ascii="Times New Roman" w:hAnsi="Times New Roman" w:cs="Times New Roman"/>
          <w:sz w:val="20"/>
          <w:szCs w:val="20"/>
        </w:rPr>
        <w:t xml:space="preserve"> функции библиотеки административного центра муниципального района</w:t>
      </w:r>
      <w:r>
        <w:rPr>
          <w:rFonts w:ascii="Times New Roman" w:hAnsi="Times New Roman" w:cs="Times New Roman"/>
          <w:sz w:val="20"/>
          <w:szCs w:val="20"/>
        </w:rPr>
        <w:t>, книжный фонд должен включать 5 тыс. ед.хранения на 1 тыс. жителей административного центра.</w:t>
      </w:r>
    </w:p>
    <w:p w:rsidR="00BD2FE2" w:rsidRPr="00AC7DD2" w:rsidRDefault="00BD2FE2" w:rsidP="00BD2FE2">
      <w:pPr>
        <w:pStyle w:val="12"/>
        <w:outlineLvl w:val="1"/>
      </w:pPr>
      <w:bookmarkStart w:id="28" w:name="_Toc431808976"/>
      <w:bookmarkStart w:id="29" w:name="_Toc434403998"/>
      <w:r w:rsidRPr="00AC7DD2">
        <w:t xml:space="preserve">Раздел </w:t>
      </w:r>
      <w:r>
        <w:rPr>
          <w:lang w:val="en-US"/>
        </w:rPr>
        <w:t>II</w:t>
      </w:r>
      <w:r w:rsidRPr="00AC7DD2">
        <w:t>. Объекты образования</w:t>
      </w:r>
      <w:bookmarkEnd w:id="28"/>
      <w:bookmarkEnd w:id="29"/>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BD2FE2">
        <w:rPr>
          <w:rFonts w:ascii="Times New Roman" w:hAnsi="Times New Roman" w:cs="Times New Roman"/>
          <w:sz w:val="24"/>
          <w:szCs w:val="24"/>
        </w:rPr>
        <w:t>2</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794"/>
        <w:gridCol w:w="1597"/>
        <w:gridCol w:w="1290"/>
        <w:gridCol w:w="1418"/>
        <w:gridCol w:w="1559"/>
      </w:tblGrid>
      <w:tr w:rsidR="00BD2FE2" w:rsidRPr="00AC7DD2" w:rsidTr="005C0026">
        <w:trPr>
          <w:trHeight w:val="778"/>
        </w:trPr>
        <w:tc>
          <w:tcPr>
            <w:tcW w:w="556"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 п/п</w:t>
            </w:r>
          </w:p>
        </w:tc>
        <w:tc>
          <w:tcPr>
            <w:tcW w:w="2794"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288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977"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08"/>
        </w:trPr>
        <w:tc>
          <w:tcPr>
            <w:tcW w:w="556"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2794"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9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559"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631"/>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1</w:t>
            </w:r>
            <w:r w:rsidRPr="00AC7DD2">
              <w:rPr>
                <w:rFonts w:ascii="Times New Roman" w:hAnsi="Times New Roman" w:cs="Times New Roman"/>
                <w:sz w:val="24"/>
                <w:szCs w:val="24"/>
                <w:lang w:val="en-US"/>
              </w:rPr>
              <w:t>.</w:t>
            </w:r>
          </w:p>
        </w:tc>
        <w:tc>
          <w:tcPr>
            <w:tcW w:w="2794" w:type="dxa"/>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Дошкольные</w:t>
            </w:r>
          </w:p>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образовательные учреждения</w:t>
            </w: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мест на 1 тыс.</w:t>
            </w:r>
            <w:r w:rsidRPr="00AC7DD2">
              <w:rPr>
                <w:rFonts w:ascii="Times New Roman" w:hAnsi="Times New Roman" w:cs="Times New Roman"/>
                <w:bCs/>
                <w:sz w:val="24"/>
                <w:szCs w:val="24"/>
              </w:rPr>
              <w:t>чел.</w:t>
            </w:r>
          </w:p>
        </w:tc>
        <w:tc>
          <w:tcPr>
            <w:tcW w:w="1290"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14D86">
              <w:rPr>
                <w:rFonts w:ascii="Times New Roman" w:hAnsi="Times New Roman" w:cs="Times New Roman"/>
                <w:sz w:val="24"/>
                <w:szCs w:val="24"/>
              </w:rPr>
              <w:t>8*</w:t>
            </w:r>
          </w:p>
        </w:tc>
        <w:tc>
          <w:tcPr>
            <w:tcW w:w="1418"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sidRPr="00514D86">
              <w:rPr>
                <w:rFonts w:ascii="Times New Roman" w:hAnsi="Times New Roman" w:cs="Times New Roman"/>
                <w:sz w:val="24"/>
                <w:szCs w:val="24"/>
              </w:rPr>
              <w:t>м</w:t>
            </w:r>
          </w:p>
        </w:tc>
        <w:tc>
          <w:tcPr>
            <w:tcW w:w="1559"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BD2FE2" w:rsidRPr="00AC7DD2" w:rsidTr="005C0026">
        <w:trPr>
          <w:trHeight w:val="643"/>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2.</w:t>
            </w:r>
          </w:p>
        </w:tc>
        <w:tc>
          <w:tcPr>
            <w:tcW w:w="279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eastAsia="Calibri" w:hAnsi="Times New Roman" w:cs="Times New Roman"/>
                <w:bCs/>
                <w:sz w:val="24"/>
                <w:szCs w:val="24"/>
              </w:rPr>
              <w:t>Общеобразовательные учреждения, в том числе</w:t>
            </w: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eastAsia="Calibri" w:hAnsi="Times New Roman" w:cs="Times New Roman"/>
                <w:bCs/>
                <w:sz w:val="24"/>
                <w:szCs w:val="24"/>
              </w:rPr>
              <w:t>мест на 1 тыс. чел.</w:t>
            </w:r>
          </w:p>
        </w:tc>
        <w:tc>
          <w:tcPr>
            <w:tcW w:w="1290"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p>
        </w:tc>
        <w:tc>
          <w:tcPr>
            <w:tcW w:w="1559" w:type="dxa"/>
            <w:vAlign w:val="center"/>
          </w:tcPr>
          <w:p w:rsidR="00BD2FE2" w:rsidRPr="00531EC4" w:rsidRDefault="00BD2FE2" w:rsidP="005C0026">
            <w:pPr>
              <w:spacing w:after="0" w:line="240" w:lineRule="auto"/>
              <w:jc w:val="center"/>
              <w:rPr>
                <w:rFonts w:ascii="Times New Roman" w:hAnsi="Times New Roman" w:cs="Times New Roman"/>
                <w:color w:val="FF0000"/>
                <w:sz w:val="24"/>
                <w:szCs w:val="24"/>
              </w:rPr>
            </w:pPr>
          </w:p>
        </w:tc>
      </w:tr>
      <w:tr w:rsidR="00BD2FE2" w:rsidRPr="00AC7DD2" w:rsidTr="005C0026">
        <w:trPr>
          <w:trHeight w:val="553"/>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p>
        </w:tc>
        <w:tc>
          <w:tcPr>
            <w:tcW w:w="2794" w:type="dxa"/>
            <w:vAlign w:val="center"/>
          </w:tcPr>
          <w:p w:rsidR="00BD2FE2" w:rsidRPr="00AC7DD2" w:rsidRDefault="00BD2FE2" w:rsidP="005C0026">
            <w:pPr>
              <w:spacing w:after="0" w:line="240" w:lineRule="auto"/>
              <w:jc w:val="center"/>
              <w:rPr>
                <w:rFonts w:ascii="Times New Roman" w:eastAsia="Calibri" w:hAnsi="Times New Roman" w:cs="Times New Roman"/>
                <w:bCs/>
                <w:sz w:val="24"/>
                <w:szCs w:val="24"/>
              </w:rPr>
            </w:pPr>
            <w:r w:rsidRPr="00AC7DD2">
              <w:rPr>
                <w:rFonts w:ascii="Times New Roman" w:eastAsia="Calibri" w:hAnsi="Times New Roman" w:cs="Times New Roman"/>
                <w:bCs/>
                <w:sz w:val="24"/>
                <w:szCs w:val="24"/>
                <w:lang w:val="en-US"/>
              </w:rPr>
              <w:t>I</w:t>
            </w:r>
            <w:r w:rsidRPr="00AC7DD2">
              <w:rPr>
                <w:rFonts w:ascii="Times New Roman" w:eastAsia="Calibri" w:hAnsi="Times New Roman" w:cs="Times New Roman"/>
                <w:bCs/>
                <w:sz w:val="24"/>
                <w:szCs w:val="24"/>
              </w:rPr>
              <w:t xml:space="preserve">- </w:t>
            </w:r>
            <w:r w:rsidRPr="00AC7DD2">
              <w:rPr>
                <w:rFonts w:ascii="Times New Roman" w:eastAsia="Calibri" w:hAnsi="Times New Roman" w:cs="Times New Roman"/>
                <w:bCs/>
                <w:sz w:val="24"/>
                <w:szCs w:val="24"/>
                <w:lang w:val="en-US"/>
              </w:rPr>
              <w:t>II</w:t>
            </w:r>
            <w:r w:rsidRPr="00AC7DD2">
              <w:rPr>
                <w:rFonts w:ascii="Times New Roman" w:eastAsia="Calibri" w:hAnsi="Times New Roman" w:cs="Times New Roman"/>
                <w:bCs/>
                <w:sz w:val="24"/>
                <w:szCs w:val="24"/>
              </w:rPr>
              <w:t xml:space="preserve"> ступень обучения</w:t>
            </w:r>
          </w:p>
        </w:tc>
        <w:tc>
          <w:tcPr>
            <w:tcW w:w="1597" w:type="dxa"/>
            <w:vAlign w:val="center"/>
          </w:tcPr>
          <w:p w:rsidR="00BD2FE2" w:rsidRPr="00AC7DD2" w:rsidRDefault="00BD2FE2" w:rsidP="005C0026">
            <w:pPr>
              <w:spacing w:after="0" w:line="240" w:lineRule="auto"/>
              <w:jc w:val="center"/>
              <w:rPr>
                <w:rFonts w:ascii="Times New Roman" w:eastAsia="Calibri" w:hAnsi="Times New Roman" w:cs="Times New Roman"/>
                <w:bCs/>
                <w:sz w:val="24"/>
                <w:szCs w:val="24"/>
              </w:rPr>
            </w:pPr>
            <w:r w:rsidRPr="00AC7DD2">
              <w:rPr>
                <w:rFonts w:ascii="Times New Roman" w:eastAsia="Calibri" w:hAnsi="Times New Roman" w:cs="Times New Roman"/>
                <w:bCs/>
                <w:sz w:val="24"/>
                <w:szCs w:val="24"/>
              </w:rPr>
              <w:t>мест на 1 тыс. чел.</w:t>
            </w:r>
          </w:p>
        </w:tc>
        <w:tc>
          <w:tcPr>
            <w:tcW w:w="1290"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w:t>
            </w:r>
          </w:p>
        </w:tc>
        <w:tc>
          <w:tcPr>
            <w:tcW w:w="1559" w:type="dxa"/>
            <w:vAlign w:val="center"/>
          </w:tcPr>
          <w:p w:rsidR="00BD2FE2" w:rsidRPr="00531EC4" w:rsidRDefault="00BD2FE2" w:rsidP="005C0026">
            <w:pPr>
              <w:spacing w:after="0" w:line="240" w:lineRule="auto"/>
              <w:jc w:val="center"/>
              <w:rPr>
                <w:rFonts w:ascii="Times New Roman" w:hAnsi="Times New Roman" w:cs="Times New Roman"/>
                <w:sz w:val="24"/>
                <w:szCs w:val="24"/>
              </w:rPr>
            </w:pPr>
            <w:r w:rsidRPr="00531EC4">
              <w:rPr>
                <w:rFonts w:ascii="Times New Roman" w:hAnsi="Times New Roman" w:cs="Times New Roman"/>
                <w:sz w:val="24"/>
                <w:szCs w:val="24"/>
              </w:rPr>
              <w:t>350/700**</w:t>
            </w:r>
          </w:p>
        </w:tc>
      </w:tr>
      <w:tr w:rsidR="00BD2FE2" w:rsidRPr="00AC7DD2" w:rsidTr="005C0026">
        <w:trPr>
          <w:trHeight w:val="405"/>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p>
        </w:tc>
        <w:tc>
          <w:tcPr>
            <w:tcW w:w="2794" w:type="dxa"/>
            <w:vAlign w:val="center"/>
          </w:tcPr>
          <w:p w:rsidR="00BD2FE2" w:rsidRPr="00AC7DD2" w:rsidRDefault="00BD2FE2" w:rsidP="005C0026">
            <w:pPr>
              <w:spacing w:after="0" w:line="240" w:lineRule="auto"/>
              <w:jc w:val="center"/>
              <w:rPr>
                <w:rFonts w:ascii="Times New Roman" w:eastAsia="Calibri" w:hAnsi="Times New Roman" w:cs="Times New Roman"/>
                <w:bCs/>
                <w:sz w:val="24"/>
                <w:szCs w:val="24"/>
              </w:rPr>
            </w:pPr>
            <w:r w:rsidRPr="00AC7DD2">
              <w:rPr>
                <w:rFonts w:ascii="Times New Roman" w:eastAsia="Calibri" w:hAnsi="Times New Roman" w:cs="Times New Roman"/>
                <w:bCs/>
                <w:sz w:val="24"/>
                <w:szCs w:val="24"/>
                <w:lang w:val="en-US"/>
              </w:rPr>
              <w:t xml:space="preserve">III </w:t>
            </w:r>
            <w:r w:rsidRPr="00AC7DD2">
              <w:rPr>
                <w:rFonts w:ascii="Times New Roman" w:eastAsia="Calibri" w:hAnsi="Times New Roman" w:cs="Times New Roman"/>
                <w:bCs/>
                <w:sz w:val="24"/>
                <w:szCs w:val="24"/>
              </w:rPr>
              <w:t>ступень обучения</w:t>
            </w:r>
          </w:p>
        </w:tc>
        <w:tc>
          <w:tcPr>
            <w:tcW w:w="1597" w:type="dxa"/>
            <w:vAlign w:val="center"/>
          </w:tcPr>
          <w:p w:rsidR="00BD2FE2" w:rsidRPr="00AC7DD2" w:rsidRDefault="00BD2FE2" w:rsidP="005C0026">
            <w:pPr>
              <w:spacing w:after="0" w:line="240" w:lineRule="auto"/>
              <w:jc w:val="center"/>
              <w:rPr>
                <w:rFonts w:ascii="Times New Roman" w:eastAsia="Calibri" w:hAnsi="Times New Roman" w:cs="Times New Roman"/>
                <w:bCs/>
                <w:sz w:val="24"/>
                <w:szCs w:val="24"/>
              </w:rPr>
            </w:pPr>
            <w:r w:rsidRPr="00AC7DD2">
              <w:rPr>
                <w:rFonts w:ascii="Times New Roman" w:eastAsia="Calibri" w:hAnsi="Times New Roman" w:cs="Times New Roman"/>
                <w:bCs/>
                <w:sz w:val="24"/>
                <w:szCs w:val="24"/>
              </w:rPr>
              <w:t>мест на 1 тыс. чел.</w:t>
            </w:r>
          </w:p>
        </w:tc>
        <w:tc>
          <w:tcPr>
            <w:tcW w:w="1290"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w:t>
            </w:r>
          </w:p>
        </w:tc>
        <w:tc>
          <w:tcPr>
            <w:tcW w:w="1559" w:type="dxa"/>
            <w:vAlign w:val="center"/>
          </w:tcPr>
          <w:p w:rsidR="00BD2FE2" w:rsidRPr="00531EC4" w:rsidRDefault="00BD2FE2" w:rsidP="005C0026">
            <w:pPr>
              <w:spacing w:after="0" w:line="240" w:lineRule="auto"/>
              <w:jc w:val="center"/>
              <w:rPr>
                <w:rFonts w:ascii="Times New Roman" w:hAnsi="Times New Roman" w:cs="Times New Roman"/>
                <w:sz w:val="24"/>
                <w:szCs w:val="24"/>
              </w:rPr>
            </w:pPr>
            <w:r w:rsidRPr="00531EC4">
              <w:rPr>
                <w:rFonts w:ascii="Times New Roman" w:hAnsi="Times New Roman" w:cs="Times New Roman"/>
                <w:sz w:val="24"/>
                <w:szCs w:val="24"/>
              </w:rPr>
              <w:t>700**</w:t>
            </w:r>
          </w:p>
        </w:tc>
      </w:tr>
      <w:tr w:rsidR="00BD2FE2" w:rsidRPr="00AC7DD2" w:rsidTr="005C0026">
        <w:trPr>
          <w:trHeight w:val="427"/>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lastRenderedPageBreak/>
              <w:t>3.</w:t>
            </w:r>
          </w:p>
        </w:tc>
        <w:tc>
          <w:tcPr>
            <w:tcW w:w="2794" w:type="dxa"/>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Учреждения дополнительного образования для детей</w:t>
            </w: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bCs/>
                <w:sz w:val="24"/>
                <w:szCs w:val="24"/>
              </w:rPr>
              <w:t>мест на 1 тыс. чел.</w:t>
            </w:r>
          </w:p>
        </w:tc>
        <w:tc>
          <w:tcPr>
            <w:tcW w:w="1290" w:type="dxa"/>
            <w:vAlign w:val="center"/>
          </w:tcPr>
          <w:p w:rsidR="00BD2FE2" w:rsidRPr="00514D86" w:rsidRDefault="00BD2FE2" w:rsidP="005C0026">
            <w:pPr>
              <w:spacing w:after="0" w:line="240" w:lineRule="auto"/>
              <w:jc w:val="center"/>
              <w:rPr>
                <w:rFonts w:ascii="Times New Roman" w:hAnsi="Times New Roman" w:cs="Times New Roman"/>
                <w:sz w:val="24"/>
                <w:szCs w:val="24"/>
              </w:rPr>
            </w:pPr>
            <w:r w:rsidRPr="00514D86">
              <w:rPr>
                <w:rFonts w:ascii="Times New Roman" w:hAnsi="Times New Roman" w:cs="Times New Roman"/>
                <w:sz w:val="24"/>
                <w:szCs w:val="24"/>
              </w:rPr>
              <w:t>1</w:t>
            </w:r>
            <w:r>
              <w:rPr>
                <w:rFonts w:ascii="Times New Roman" w:hAnsi="Times New Roman" w:cs="Times New Roman"/>
                <w:sz w:val="24"/>
                <w:szCs w:val="24"/>
              </w:rPr>
              <w:t>0</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w:t>
            </w:r>
          </w:p>
        </w:tc>
        <w:tc>
          <w:tcPr>
            <w:tcW w:w="1559" w:type="dxa"/>
            <w:vAlign w:val="center"/>
          </w:tcPr>
          <w:p w:rsidR="00BD2FE2" w:rsidRPr="00BC0771" w:rsidRDefault="00BD2FE2" w:rsidP="005C0026">
            <w:pPr>
              <w:spacing w:after="0" w:line="240" w:lineRule="auto"/>
              <w:jc w:val="center"/>
              <w:rPr>
                <w:rFonts w:ascii="Times New Roman" w:hAnsi="Times New Roman" w:cs="Times New Roman"/>
                <w:sz w:val="24"/>
                <w:szCs w:val="24"/>
              </w:rPr>
            </w:pPr>
            <w:r w:rsidRPr="00BC0771">
              <w:rPr>
                <w:rFonts w:ascii="Times New Roman" w:hAnsi="Times New Roman" w:cs="Times New Roman"/>
                <w:sz w:val="24"/>
                <w:szCs w:val="24"/>
              </w:rPr>
              <w:t>30</w:t>
            </w:r>
          </w:p>
        </w:tc>
      </w:tr>
      <w:tr w:rsidR="00BD2FE2" w:rsidRPr="00AC7DD2" w:rsidTr="005C0026">
        <w:trPr>
          <w:trHeight w:val="427"/>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4" w:type="dxa"/>
            <w:vAlign w:val="center"/>
          </w:tcPr>
          <w:p w:rsidR="00BD2FE2" w:rsidRPr="00AC7DD2" w:rsidRDefault="00BD2FE2" w:rsidP="005C0026">
            <w:pPr>
              <w:pStyle w:val="aa"/>
              <w:jc w:val="center"/>
              <w:rPr>
                <w:rFonts w:ascii="Times New Roman" w:hAnsi="Times New Roman"/>
                <w:bCs/>
                <w:sz w:val="24"/>
                <w:szCs w:val="24"/>
              </w:rPr>
            </w:pPr>
            <w:r>
              <w:rPr>
                <w:rFonts w:ascii="Times New Roman" w:hAnsi="Times New Roman"/>
                <w:bCs/>
                <w:sz w:val="24"/>
                <w:szCs w:val="24"/>
              </w:rPr>
              <w:t>О</w:t>
            </w:r>
            <w:r w:rsidRPr="00B854AD">
              <w:rPr>
                <w:rFonts w:ascii="Times New Roman" w:hAnsi="Times New Roman"/>
                <w:bCs/>
                <w:sz w:val="24"/>
                <w:szCs w:val="24"/>
              </w:rPr>
              <w:t>бъекты, связанные с обеспечением организации мероприятий по работе с детьми и молодежью</w:t>
            </w:r>
          </w:p>
        </w:tc>
        <w:tc>
          <w:tcPr>
            <w:tcW w:w="1597" w:type="dxa"/>
            <w:vAlign w:val="center"/>
          </w:tcPr>
          <w:p w:rsidR="00BD2FE2" w:rsidRPr="00AC7DD2" w:rsidRDefault="00BD2FE2" w:rsidP="005C00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объект на поселение</w:t>
            </w:r>
          </w:p>
        </w:tc>
        <w:tc>
          <w:tcPr>
            <w:tcW w:w="1290" w:type="dxa"/>
            <w:vAlign w:val="center"/>
          </w:tcPr>
          <w:p w:rsidR="00BD2FE2" w:rsidRPr="00941EA1" w:rsidRDefault="00BD2FE2" w:rsidP="005C0026">
            <w:pPr>
              <w:spacing w:after="0" w:line="240" w:lineRule="auto"/>
              <w:jc w:val="center"/>
              <w:rPr>
                <w:rFonts w:ascii="Times New Roman" w:hAnsi="Times New Roman" w:cs="Times New Roman"/>
                <w:sz w:val="24"/>
                <w:szCs w:val="24"/>
              </w:rPr>
            </w:pPr>
            <w:r w:rsidRPr="00941EA1">
              <w:rPr>
                <w:rFonts w:ascii="Times New Roman" w:hAnsi="Times New Roman" w:cs="Times New Roman"/>
                <w:sz w:val="24"/>
                <w:szCs w:val="24"/>
              </w:rPr>
              <w:t>1</w:t>
            </w:r>
          </w:p>
        </w:tc>
        <w:tc>
          <w:tcPr>
            <w:tcW w:w="1418" w:type="dxa"/>
            <w:vAlign w:val="center"/>
          </w:tcPr>
          <w:p w:rsidR="00BD2FE2" w:rsidRPr="00941EA1" w:rsidRDefault="00BD2FE2" w:rsidP="005C0026">
            <w:pPr>
              <w:spacing w:after="0" w:line="240" w:lineRule="auto"/>
              <w:jc w:val="center"/>
              <w:rPr>
                <w:rFonts w:ascii="Times New Roman" w:hAnsi="Times New Roman" w:cs="Times New Roman"/>
                <w:sz w:val="24"/>
                <w:szCs w:val="24"/>
              </w:rPr>
            </w:pPr>
            <w:r w:rsidRPr="00941EA1">
              <w:rPr>
                <w:rFonts w:ascii="Times New Roman" w:hAnsi="Times New Roman" w:cs="Times New Roman"/>
                <w:sz w:val="24"/>
                <w:szCs w:val="24"/>
              </w:rPr>
              <w:t>мин</w:t>
            </w:r>
          </w:p>
        </w:tc>
        <w:tc>
          <w:tcPr>
            <w:tcW w:w="1559" w:type="dxa"/>
            <w:vAlign w:val="center"/>
          </w:tcPr>
          <w:p w:rsidR="00BD2FE2" w:rsidRPr="00941EA1"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BD2FE2" w:rsidRDefault="00BD2FE2" w:rsidP="00BD2FE2">
      <w:pPr>
        <w:spacing w:after="0" w:line="240" w:lineRule="auto"/>
        <w:ind w:firstLine="709"/>
        <w:jc w:val="both"/>
        <w:rPr>
          <w:rFonts w:ascii="Times New Roman" w:hAnsi="Times New Roman" w:cs="Times New Roman"/>
          <w:color w:val="000000"/>
          <w:sz w:val="20"/>
          <w:szCs w:val="20"/>
        </w:rPr>
      </w:pPr>
      <w:r w:rsidRPr="00514D86">
        <w:rPr>
          <w:rFonts w:ascii="Times New Roman" w:hAnsi="Times New Roman" w:cs="Times New Roman"/>
          <w:color w:val="000000"/>
          <w:sz w:val="20"/>
          <w:szCs w:val="20"/>
        </w:rPr>
        <w:t>* - в том числе: 4</w:t>
      </w:r>
      <w:r>
        <w:rPr>
          <w:rFonts w:ascii="Times New Roman" w:hAnsi="Times New Roman" w:cs="Times New Roman"/>
          <w:color w:val="000000"/>
          <w:sz w:val="20"/>
          <w:szCs w:val="20"/>
        </w:rPr>
        <w:t>0</w:t>
      </w:r>
      <w:r w:rsidRPr="00514D86">
        <w:rPr>
          <w:rFonts w:ascii="Times New Roman" w:hAnsi="Times New Roman" w:cs="Times New Roman"/>
          <w:color w:val="000000"/>
          <w:sz w:val="20"/>
          <w:szCs w:val="20"/>
        </w:rPr>
        <w:t xml:space="preserve"> мест на 1 тыс.чел - общего типа, </w:t>
      </w:r>
      <w:r>
        <w:rPr>
          <w:rFonts w:ascii="Times New Roman" w:hAnsi="Times New Roman" w:cs="Times New Roman"/>
          <w:color w:val="000000"/>
          <w:sz w:val="20"/>
          <w:szCs w:val="20"/>
        </w:rPr>
        <w:t>8</w:t>
      </w:r>
      <w:r w:rsidRPr="00514D86">
        <w:rPr>
          <w:rFonts w:ascii="Times New Roman" w:hAnsi="Times New Roman" w:cs="Times New Roman"/>
          <w:color w:val="000000"/>
          <w:sz w:val="20"/>
          <w:szCs w:val="20"/>
        </w:rPr>
        <w:t xml:space="preserve"> мест на 1 тыс.чел. - специализированного и оздоровительного.</w:t>
      </w:r>
    </w:p>
    <w:p w:rsidR="00BD2FE2" w:rsidRDefault="00BD2FE2" w:rsidP="00BD2FE2">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3C7EA9">
        <w:rPr>
          <w:rFonts w:ascii="Times New Roman" w:hAnsi="Times New Roman" w:cs="Times New Roman"/>
          <w:sz w:val="20"/>
          <w:szCs w:val="20"/>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w:t>
      </w:r>
      <w:r>
        <w:rPr>
          <w:rFonts w:ascii="Times New Roman" w:hAnsi="Times New Roman" w:cs="Times New Roman"/>
          <w:sz w:val="20"/>
          <w:szCs w:val="20"/>
        </w:rPr>
        <w:t xml:space="preserve">е более 50 мин (в одну сторону). </w:t>
      </w:r>
      <w:r w:rsidRPr="00D3743A">
        <w:rPr>
          <w:rFonts w:ascii="Times New Roman" w:hAnsi="Times New Roman" w:cs="Times New Roman"/>
          <w:sz w:val="20"/>
          <w:szCs w:val="20"/>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BD2FE2" w:rsidRPr="00AC7DD2" w:rsidRDefault="00BD2FE2" w:rsidP="00BD2FE2">
      <w:pPr>
        <w:pStyle w:val="12"/>
        <w:outlineLvl w:val="1"/>
      </w:pPr>
      <w:bookmarkStart w:id="30" w:name="_Toc431808977"/>
      <w:bookmarkStart w:id="31" w:name="_Toc434403999"/>
      <w:r w:rsidRPr="00AC7DD2">
        <w:t xml:space="preserve">Раздел </w:t>
      </w:r>
      <w:r>
        <w:rPr>
          <w:lang w:val="en-US"/>
        </w:rPr>
        <w:t>III</w:t>
      </w:r>
      <w:r w:rsidRPr="00AC7DD2">
        <w:t xml:space="preserve">. Объекты услуг </w:t>
      </w:r>
      <w:r>
        <w:t xml:space="preserve">связи, </w:t>
      </w:r>
      <w:r w:rsidRPr="00AC7DD2">
        <w:t>общественного питания, торговли, бытового обслуживания и иных услуг для населения</w:t>
      </w:r>
      <w:bookmarkEnd w:id="30"/>
      <w:bookmarkEnd w:id="31"/>
    </w:p>
    <w:p w:rsidR="00BD2FE2" w:rsidRPr="00AC7DD2" w:rsidRDefault="00BD2FE2" w:rsidP="00BD2FE2">
      <w:pPr>
        <w:spacing w:before="120" w:after="120" w:line="240" w:lineRule="auto"/>
        <w:ind w:firstLine="709"/>
        <w:jc w:val="both"/>
      </w:pPr>
      <w:r w:rsidRPr="00AC7DD2">
        <w:rPr>
          <w:rFonts w:ascii="Times New Roman" w:hAnsi="Times New Roman" w:cs="Times New Roman"/>
          <w:sz w:val="24"/>
          <w:szCs w:val="24"/>
        </w:rPr>
        <w:t xml:space="preserve">Глава </w:t>
      </w:r>
      <w:r w:rsidRPr="00BD2FE2">
        <w:rPr>
          <w:rFonts w:ascii="Times New Roman" w:hAnsi="Times New Roman" w:cs="Times New Roman"/>
          <w:sz w:val="24"/>
          <w:szCs w:val="24"/>
        </w:rPr>
        <w:t>3</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муниципального образования</w:t>
      </w:r>
      <w:r>
        <w:rPr>
          <w:rFonts w:ascii="Times New Roman" w:hAnsi="Times New Roman" w:cs="Times New Roman"/>
          <w:sz w:val="24"/>
          <w:szCs w:val="24"/>
        </w:rPr>
        <w:t xml:space="preserve"> г. Бодайбо и района</w:t>
      </w:r>
      <w:r w:rsidRPr="00AC7DD2">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794"/>
        <w:gridCol w:w="1597"/>
        <w:gridCol w:w="1290"/>
        <w:gridCol w:w="1418"/>
        <w:gridCol w:w="1559"/>
      </w:tblGrid>
      <w:tr w:rsidR="00BD2FE2" w:rsidRPr="00AC7DD2" w:rsidTr="005C0026">
        <w:trPr>
          <w:trHeight w:val="778"/>
        </w:trPr>
        <w:tc>
          <w:tcPr>
            <w:tcW w:w="556"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п/п</w:t>
            </w:r>
          </w:p>
        </w:tc>
        <w:tc>
          <w:tcPr>
            <w:tcW w:w="2794"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288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977"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08"/>
        </w:trPr>
        <w:tc>
          <w:tcPr>
            <w:tcW w:w="556"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2794"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9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559"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845"/>
        </w:trPr>
        <w:tc>
          <w:tcPr>
            <w:tcW w:w="556"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1</w:t>
            </w:r>
            <w:r w:rsidRPr="00AC7DD2">
              <w:rPr>
                <w:rFonts w:ascii="Times New Roman" w:hAnsi="Times New Roman" w:cs="Times New Roman"/>
                <w:sz w:val="24"/>
                <w:szCs w:val="24"/>
                <w:lang w:val="en-US"/>
              </w:rPr>
              <w:t>.</w:t>
            </w:r>
          </w:p>
        </w:tc>
        <w:tc>
          <w:tcPr>
            <w:tcW w:w="2794" w:type="dxa"/>
            <w:vMerge w:val="restart"/>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Магазины</w:t>
            </w:r>
          </w:p>
        </w:tc>
        <w:tc>
          <w:tcPr>
            <w:tcW w:w="1597" w:type="dxa"/>
            <w:vAlign w:val="center"/>
          </w:tcPr>
          <w:p w:rsidR="00BD2FE2" w:rsidRPr="00285F63" w:rsidRDefault="00BD2FE2" w:rsidP="005C0026">
            <w:pPr>
              <w:spacing w:after="0" w:line="240" w:lineRule="auto"/>
              <w:jc w:val="center"/>
              <w:rPr>
                <w:rFonts w:ascii="Times New Roman" w:hAnsi="Times New Roman" w:cs="Times New Roman"/>
                <w:sz w:val="24"/>
                <w:szCs w:val="24"/>
              </w:rPr>
            </w:pPr>
            <w:r w:rsidRPr="00285F63">
              <w:rPr>
                <w:rFonts w:ascii="Times New Roman" w:hAnsi="Times New Roman" w:cs="Times New Roman"/>
                <w:bCs/>
                <w:sz w:val="24"/>
                <w:szCs w:val="24"/>
              </w:rPr>
              <w:t>м</w:t>
            </w:r>
            <w:r w:rsidRPr="00285F63">
              <w:rPr>
                <w:rFonts w:ascii="Times New Roman" w:hAnsi="Times New Roman" w:cs="Times New Roman"/>
                <w:bCs/>
                <w:sz w:val="24"/>
                <w:szCs w:val="24"/>
                <w:vertAlign w:val="superscript"/>
              </w:rPr>
              <w:t>2</w:t>
            </w:r>
            <w:r w:rsidRPr="00285F63">
              <w:rPr>
                <w:rFonts w:ascii="Times New Roman" w:hAnsi="Times New Roman" w:cs="Times New Roman"/>
                <w:bCs/>
                <w:sz w:val="24"/>
                <w:szCs w:val="24"/>
              </w:rPr>
              <w:t xml:space="preserve"> торговой площади /1 тыс. чел.</w:t>
            </w:r>
          </w:p>
        </w:tc>
        <w:tc>
          <w:tcPr>
            <w:tcW w:w="1290" w:type="dxa"/>
            <w:vAlign w:val="center"/>
          </w:tcPr>
          <w:p w:rsidR="00BD2FE2" w:rsidRPr="00285F63"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w:t>
            </w:r>
            <w:r w:rsidRPr="00285F63">
              <w:rPr>
                <w:rFonts w:ascii="Times New Roman" w:hAnsi="Times New Roman" w:cs="Times New Roman"/>
                <w:sz w:val="24"/>
                <w:szCs w:val="24"/>
              </w:rPr>
              <w:t>*</w:t>
            </w:r>
          </w:p>
        </w:tc>
        <w:tc>
          <w:tcPr>
            <w:tcW w:w="1418" w:type="dxa"/>
            <w:vMerge w:val="restart"/>
            <w:vAlign w:val="center"/>
          </w:tcPr>
          <w:p w:rsidR="00BD2FE2" w:rsidRPr="00285F63" w:rsidRDefault="00BD2FE2" w:rsidP="005C0026">
            <w:pPr>
              <w:spacing w:after="0" w:line="240" w:lineRule="auto"/>
              <w:jc w:val="center"/>
              <w:rPr>
                <w:rFonts w:ascii="Times New Roman" w:hAnsi="Times New Roman" w:cs="Times New Roman"/>
                <w:sz w:val="24"/>
                <w:szCs w:val="24"/>
              </w:rPr>
            </w:pPr>
            <w:r w:rsidRPr="00285F63">
              <w:rPr>
                <w:rFonts w:ascii="Times New Roman" w:hAnsi="Times New Roman" w:cs="Times New Roman"/>
                <w:sz w:val="24"/>
                <w:szCs w:val="24"/>
              </w:rPr>
              <w:t>м</w:t>
            </w:r>
          </w:p>
        </w:tc>
        <w:tc>
          <w:tcPr>
            <w:tcW w:w="1559" w:type="dxa"/>
            <w:vMerge w:val="restart"/>
            <w:vAlign w:val="center"/>
          </w:tcPr>
          <w:p w:rsidR="00BD2FE2" w:rsidRPr="00285F63" w:rsidRDefault="00BD2FE2" w:rsidP="005C0026">
            <w:pPr>
              <w:spacing w:after="0" w:line="240" w:lineRule="auto"/>
              <w:jc w:val="center"/>
              <w:rPr>
                <w:rFonts w:ascii="Times New Roman" w:hAnsi="Times New Roman" w:cs="Times New Roman"/>
                <w:sz w:val="24"/>
                <w:szCs w:val="24"/>
              </w:rPr>
            </w:pPr>
            <w:r w:rsidRPr="00285F63">
              <w:rPr>
                <w:rFonts w:ascii="Times New Roman" w:hAnsi="Times New Roman" w:cs="Times New Roman"/>
                <w:sz w:val="24"/>
                <w:szCs w:val="24"/>
              </w:rPr>
              <w:t>5</w:t>
            </w:r>
            <w:r>
              <w:rPr>
                <w:rFonts w:ascii="Times New Roman" w:hAnsi="Times New Roman" w:cs="Times New Roman"/>
                <w:sz w:val="24"/>
                <w:szCs w:val="24"/>
              </w:rPr>
              <w:t>6</w:t>
            </w:r>
            <w:r w:rsidRPr="00285F63">
              <w:rPr>
                <w:rFonts w:ascii="Times New Roman" w:hAnsi="Times New Roman" w:cs="Times New Roman"/>
                <w:sz w:val="24"/>
                <w:szCs w:val="24"/>
              </w:rPr>
              <w:t>0</w:t>
            </w:r>
            <w:r>
              <w:rPr>
                <w:rFonts w:ascii="Times New Roman" w:hAnsi="Times New Roman" w:cs="Times New Roman"/>
                <w:sz w:val="24"/>
                <w:szCs w:val="24"/>
              </w:rPr>
              <w:t>/1400**</w:t>
            </w:r>
          </w:p>
        </w:tc>
      </w:tr>
      <w:tr w:rsidR="00BD2FE2" w:rsidRPr="00AC7DD2" w:rsidTr="005C0026">
        <w:trPr>
          <w:trHeight w:val="845"/>
        </w:trPr>
        <w:tc>
          <w:tcPr>
            <w:tcW w:w="556" w:type="dxa"/>
            <w:vMerge/>
            <w:vAlign w:val="center"/>
          </w:tcPr>
          <w:p w:rsidR="00BD2FE2" w:rsidRPr="00AC7DD2" w:rsidRDefault="00BD2FE2" w:rsidP="005C0026">
            <w:pPr>
              <w:spacing w:after="0" w:line="240" w:lineRule="auto"/>
              <w:jc w:val="center"/>
              <w:rPr>
                <w:rFonts w:ascii="Times New Roman" w:hAnsi="Times New Roman" w:cs="Times New Roman"/>
                <w:sz w:val="24"/>
                <w:szCs w:val="24"/>
              </w:rPr>
            </w:pPr>
          </w:p>
        </w:tc>
        <w:tc>
          <w:tcPr>
            <w:tcW w:w="2794" w:type="dxa"/>
            <w:vMerge/>
            <w:vAlign w:val="center"/>
          </w:tcPr>
          <w:p w:rsidR="00BD2FE2" w:rsidRPr="00AC7DD2" w:rsidRDefault="00BD2FE2" w:rsidP="005C0026">
            <w:pPr>
              <w:pStyle w:val="aa"/>
              <w:jc w:val="center"/>
              <w:rPr>
                <w:rFonts w:ascii="Times New Roman" w:hAnsi="Times New Roman"/>
                <w:bCs/>
                <w:sz w:val="24"/>
                <w:szCs w:val="24"/>
              </w:rPr>
            </w:pPr>
          </w:p>
        </w:tc>
        <w:tc>
          <w:tcPr>
            <w:tcW w:w="1597" w:type="dxa"/>
            <w:vAlign w:val="center"/>
          </w:tcPr>
          <w:p w:rsidR="00BD2FE2" w:rsidRPr="00285F63" w:rsidRDefault="00BD2FE2" w:rsidP="005C00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объект на населенный пункт</w:t>
            </w:r>
          </w:p>
        </w:tc>
        <w:tc>
          <w:tcPr>
            <w:tcW w:w="1290"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ign w:val="center"/>
          </w:tcPr>
          <w:p w:rsidR="00BD2FE2" w:rsidRPr="00285F63" w:rsidRDefault="00BD2FE2" w:rsidP="005C0026">
            <w:pPr>
              <w:spacing w:after="0" w:line="240" w:lineRule="auto"/>
              <w:jc w:val="center"/>
              <w:rPr>
                <w:rFonts w:ascii="Times New Roman" w:hAnsi="Times New Roman" w:cs="Times New Roman"/>
                <w:sz w:val="24"/>
                <w:szCs w:val="24"/>
              </w:rPr>
            </w:pPr>
          </w:p>
        </w:tc>
        <w:tc>
          <w:tcPr>
            <w:tcW w:w="1559" w:type="dxa"/>
            <w:vMerge/>
            <w:vAlign w:val="center"/>
          </w:tcPr>
          <w:p w:rsidR="00BD2FE2" w:rsidRPr="00285F63" w:rsidRDefault="00BD2FE2" w:rsidP="005C0026">
            <w:pPr>
              <w:spacing w:after="0" w:line="240" w:lineRule="auto"/>
              <w:jc w:val="center"/>
              <w:rPr>
                <w:rFonts w:ascii="Times New Roman" w:hAnsi="Times New Roman" w:cs="Times New Roman"/>
                <w:sz w:val="24"/>
                <w:szCs w:val="24"/>
              </w:rPr>
            </w:pPr>
          </w:p>
        </w:tc>
      </w:tr>
      <w:tr w:rsidR="00BD2FE2" w:rsidRPr="00AC7DD2" w:rsidTr="005C0026">
        <w:trPr>
          <w:trHeight w:val="877"/>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2.</w:t>
            </w:r>
          </w:p>
        </w:tc>
        <w:tc>
          <w:tcPr>
            <w:tcW w:w="2794" w:type="dxa"/>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Предприятия общественного питания</w:t>
            </w:r>
          </w:p>
        </w:tc>
        <w:tc>
          <w:tcPr>
            <w:tcW w:w="1597" w:type="dxa"/>
            <w:vAlign w:val="center"/>
          </w:tcPr>
          <w:p w:rsidR="00BD2FE2" w:rsidRPr="00455F7C" w:rsidRDefault="00BD2FE2" w:rsidP="005C00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объект на поселение</w:t>
            </w:r>
          </w:p>
        </w:tc>
        <w:tc>
          <w:tcPr>
            <w:tcW w:w="1290"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455F7C">
              <w:rPr>
                <w:rFonts w:ascii="Times New Roman" w:hAnsi="Times New Roman" w:cs="Times New Roman"/>
                <w:sz w:val="24"/>
                <w:szCs w:val="24"/>
              </w:rPr>
              <w:t>м</w:t>
            </w:r>
            <w:r>
              <w:rPr>
                <w:rFonts w:ascii="Times New Roman" w:hAnsi="Times New Roman" w:cs="Times New Roman"/>
                <w:sz w:val="24"/>
                <w:szCs w:val="24"/>
              </w:rPr>
              <w:t>ин</w:t>
            </w:r>
          </w:p>
        </w:tc>
        <w:tc>
          <w:tcPr>
            <w:tcW w:w="1559"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2A27BC">
              <w:rPr>
                <w:rFonts w:ascii="Times New Roman" w:hAnsi="Times New Roman" w:cs="Times New Roman"/>
                <w:sz w:val="24"/>
                <w:szCs w:val="24"/>
                <w:highlight w:val="green"/>
                <w:lang w:val="en-US"/>
              </w:rPr>
              <w:t>6</w:t>
            </w:r>
            <w:r w:rsidRPr="002A27BC">
              <w:rPr>
                <w:rFonts w:ascii="Times New Roman" w:hAnsi="Times New Roman" w:cs="Times New Roman"/>
                <w:sz w:val="24"/>
                <w:szCs w:val="24"/>
                <w:highlight w:val="green"/>
              </w:rPr>
              <w:t>0</w:t>
            </w:r>
          </w:p>
        </w:tc>
      </w:tr>
      <w:tr w:rsidR="00BD2FE2" w:rsidRPr="00AC7DD2" w:rsidTr="005C0026">
        <w:trPr>
          <w:trHeight w:val="977"/>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3.</w:t>
            </w:r>
          </w:p>
        </w:tc>
        <w:tc>
          <w:tcPr>
            <w:tcW w:w="2794" w:type="dxa"/>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Предприятия бытового обслуживания</w:t>
            </w:r>
          </w:p>
        </w:tc>
        <w:tc>
          <w:tcPr>
            <w:tcW w:w="1597" w:type="dxa"/>
            <w:vAlign w:val="center"/>
          </w:tcPr>
          <w:p w:rsidR="00BD2FE2" w:rsidRPr="00455F7C" w:rsidRDefault="00BD2FE2" w:rsidP="005C00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объект на населенный пункт</w:t>
            </w:r>
          </w:p>
        </w:tc>
        <w:tc>
          <w:tcPr>
            <w:tcW w:w="1290"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455F7C">
              <w:rPr>
                <w:rFonts w:ascii="Times New Roman" w:hAnsi="Times New Roman" w:cs="Times New Roman"/>
                <w:sz w:val="24"/>
                <w:szCs w:val="24"/>
              </w:rPr>
              <w:t>м</w:t>
            </w:r>
          </w:p>
        </w:tc>
        <w:tc>
          <w:tcPr>
            <w:tcW w:w="1559"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285F63">
              <w:rPr>
                <w:rFonts w:ascii="Times New Roman" w:hAnsi="Times New Roman" w:cs="Times New Roman"/>
                <w:sz w:val="24"/>
                <w:szCs w:val="24"/>
              </w:rPr>
              <w:t>5</w:t>
            </w:r>
            <w:r>
              <w:rPr>
                <w:rFonts w:ascii="Times New Roman" w:hAnsi="Times New Roman" w:cs="Times New Roman"/>
                <w:sz w:val="24"/>
                <w:szCs w:val="24"/>
              </w:rPr>
              <w:t>6</w:t>
            </w:r>
            <w:r w:rsidRPr="00285F63">
              <w:rPr>
                <w:rFonts w:ascii="Times New Roman" w:hAnsi="Times New Roman" w:cs="Times New Roman"/>
                <w:sz w:val="24"/>
                <w:szCs w:val="24"/>
              </w:rPr>
              <w:t>0</w:t>
            </w:r>
            <w:r>
              <w:rPr>
                <w:rFonts w:ascii="Times New Roman" w:hAnsi="Times New Roman" w:cs="Times New Roman"/>
                <w:sz w:val="24"/>
                <w:szCs w:val="24"/>
              </w:rPr>
              <w:t>/1400*</w:t>
            </w:r>
            <w:r w:rsidRPr="00455F7C">
              <w:rPr>
                <w:rFonts w:ascii="Times New Roman" w:hAnsi="Times New Roman" w:cs="Times New Roman"/>
                <w:sz w:val="24"/>
                <w:szCs w:val="24"/>
              </w:rPr>
              <w:t>*</w:t>
            </w:r>
          </w:p>
        </w:tc>
      </w:tr>
      <w:tr w:rsidR="00BD2FE2" w:rsidRPr="00AC7DD2" w:rsidTr="005C0026">
        <w:trPr>
          <w:trHeight w:val="835"/>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4.</w:t>
            </w:r>
          </w:p>
        </w:tc>
        <w:tc>
          <w:tcPr>
            <w:tcW w:w="2794" w:type="dxa"/>
            <w:vAlign w:val="center"/>
          </w:tcPr>
          <w:p w:rsidR="00BD2FE2" w:rsidRPr="00AC7DD2" w:rsidRDefault="00BD2FE2" w:rsidP="005C0026">
            <w:pPr>
              <w:pStyle w:val="aa"/>
              <w:jc w:val="center"/>
              <w:rPr>
                <w:rFonts w:ascii="Times New Roman" w:hAnsi="Times New Roman"/>
                <w:bCs/>
                <w:sz w:val="24"/>
                <w:szCs w:val="24"/>
              </w:rPr>
            </w:pPr>
            <w:r w:rsidRPr="00AC7DD2">
              <w:rPr>
                <w:rFonts w:ascii="Times New Roman" w:hAnsi="Times New Roman"/>
                <w:bCs/>
                <w:sz w:val="24"/>
                <w:szCs w:val="24"/>
              </w:rPr>
              <w:t>Отделения связи</w:t>
            </w:r>
          </w:p>
        </w:tc>
        <w:tc>
          <w:tcPr>
            <w:tcW w:w="1597" w:type="dxa"/>
            <w:vAlign w:val="center"/>
          </w:tcPr>
          <w:p w:rsidR="00BD2FE2" w:rsidRPr="00455F7C" w:rsidRDefault="00BD2FE2" w:rsidP="005C0026">
            <w:pPr>
              <w:spacing w:after="0" w:line="240" w:lineRule="auto"/>
              <w:jc w:val="center"/>
              <w:rPr>
                <w:rFonts w:ascii="Times New Roman" w:hAnsi="Times New Roman" w:cs="Times New Roman"/>
                <w:bCs/>
                <w:sz w:val="24"/>
                <w:szCs w:val="24"/>
              </w:rPr>
            </w:pPr>
            <w:r w:rsidRPr="00455F7C">
              <w:rPr>
                <w:rFonts w:ascii="Times New Roman" w:hAnsi="Times New Roman" w:cs="Times New Roman"/>
                <w:bCs/>
                <w:sz w:val="24"/>
                <w:szCs w:val="24"/>
              </w:rPr>
              <w:t xml:space="preserve">объект на </w:t>
            </w:r>
            <w:r>
              <w:rPr>
                <w:rFonts w:ascii="Times New Roman" w:hAnsi="Times New Roman" w:cs="Times New Roman"/>
                <w:bCs/>
                <w:sz w:val="24"/>
                <w:szCs w:val="24"/>
              </w:rPr>
              <w:t>поселение</w:t>
            </w:r>
          </w:p>
        </w:tc>
        <w:tc>
          <w:tcPr>
            <w:tcW w:w="1290"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455F7C">
              <w:rPr>
                <w:rFonts w:ascii="Times New Roman" w:hAnsi="Times New Roman" w:cs="Times New Roman"/>
                <w:sz w:val="24"/>
                <w:szCs w:val="24"/>
              </w:rPr>
              <w:t>1</w:t>
            </w:r>
          </w:p>
        </w:tc>
        <w:tc>
          <w:tcPr>
            <w:tcW w:w="1418" w:type="dxa"/>
            <w:vAlign w:val="center"/>
          </w:tcPr>
          <w:p w:rsidR="00BD2FE2" w:rsidRPr="00455F7C" w:rsidRDefault="00BD2FE2" w:rsidP="005C0026">
            <w:pPr>
              <w:spacing w:after="0" w:line="240" w:lineRule="auto"/>
              <w:jc w:val="center"/>
              <w:rPr>
                <w:rFonts w:ascii="Times New Roman" w:hAnsi="Times New Roman" w:cs="Times New Roman"/>
                <w:sz w:val="24"/>
                <w:szCs w:val="24"/>
              </w:rPr>
            </w:pPr>
            <w:r w:rsidRPr="00455F7C">
              <w:rPr>
                <w:rFonts w:ascii="Times New Roman" w:hAnsi="Times New Roman" w:cs="Times New Roman"/>
                <w:sz w:val="24"/>
                <w:szCs w:val="24"/>
              </w:rPr>
              <w:t>мин</w:t>
            </w:r>
          </w:p>
        </w:tc>
        <w:tc>
          <w:tcPr>
            <w:tcW w:w="1559" w:type="dxa"/>
            <w:vAlign w:val="center"/>
          </w:tcPr>
          <w:p w:rsidR="00BD2FE2" w:rsidRPr="002A27BC" w:rsidRDefault="00BD2FE2" w:rsidP="005C0026">
            <w:pPr>
              <w:spacing w:after="0" w:line="240" w:lineRule="auto"/>
              <w:jc w:val="center"/>
              <w:rPr>
                <w:rFonts w:ascii="Times New Roman" w:hAnsi="Times New Roman" w:cs="Times New Roman"/>
                <w:sz w:val="24"/>
                <w:szCs w:val="24"/>
                <w:lang w:val="en-US"/>
              </w:rPr>
            </w:pPr>
            <w:r w:rsidRPr="002A27BC">
              <w:rPr>
                <w:rFonts w:ascii="Times New Roman" w:hAnsi="Times New Roman" w:cs="Times New Roman"/>
                <w:sz w:val="24"/>
                <w:szCs w:val="24"/>
                <w:highlight w:val="green"/>
                <w:lang w:val="en-US"/>
              </w:rPr>
              <w:t>60</w:t>
            </w:r>
          </w:p>
        </w:tc>
      </w:tr>
    </w:tbl>
    <w:p w:rsidR="00BD2FE2" w:rsidRDefault="00BD2FE2" w:rsidP="00BD2FE2">
      <w:pPr>
        <w:spacing w:after="0" w:line="240" w:lineRule="auto"/>
        <w:ind w:firstLine="709"/>
        <w:jc w:val="both"/>
        <w:rPr>
          <w:rFonts w:ascii="Times New Roman" w:hAnsi="Times New Roman" w:cs="Times New Roman"/>
          <w:sz w:val="20"/>
          <w:szCs w:val="20"/>
        </w:rPr>
      </w:pPr>
      <w:r w:rsidRPr="00285F63">
        <w:rPr>
          <w:rFonts w:ascii="Times New Roman" w:hAnsi="Times New Roman" w:cs="Times New Roman"/>
          <w:b/>
          <w:sz w:val="20"/>
          <w:szCs w:val="20"/>
        </w:rPr>
        <w:t xml:space="preserve">* - </w:t>
      </w:r>
      <w:r w:rsidRPr="00285F63">
        <w:rPr>
          <w:rFonts w:ascii="Times New Roman" w:hAnsi="Times New Roman" w:cs="Times New Roman"/>
          <w:sz w:val="20"/>
          <w:szCs w:val="20"/>
        </w:rPr>
        <w:t>нормативы минимальной обеспеченности площадью торговых объектов по муниципальному образованию рассчитаны Службой потребительского рынка и лицензирования и корректируются каждые 5 лет.</w:t>
      </w:r>
    </w:p>
    <w:p w:rsidR="00BD2FE2" w:rsidRPr="00285F63" w:rsidRDefault="00BD2FE2" w:rsidP="00BD2FE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 </w:t>
      </w:r>
      <w:r w:rsidRPr="00514D86">
        <w:rPr>
          <w:rFonts w:ascii="Times New Roman" w:hAnsi="Times New Roman" w:cs="Times New Roman"/>
          <w:color w:val="000000"/>
          <w:sz w:val="20"/>
          <w:szCs w:val="20"/>
        </w:rPr>
        <w:t>5</w:t>
      </w:r>
      <w:r>
        <w:rPr>
          <w:rFonts w:ascii="Times New Roman" w:hAnsi="Times New Roman" w:cs="Times New Roman"/>
          <w:color w:val="000000"/>
          <w:sz w:val="20"/>
          <w:szCs w:val="20"/>
        </w:rPr>
        <w:t>6</w:t>
      </w:r>
      <w:r w:rsidRPr="00514D86">
        <w:rPr>
          <w:rFonts w:ascii="Times New Roman" w:hAnsi="Times New Roman" w:cs="Times New Roman"/>
          <w:color w:val="000000"/>
          <w:sz w:val="20"/>
          <w:szCs w:val="20"/>
        </w:rPr>
        <w:t xml:space="preserve">0 м - для </w:t>
      </w:r>
      <w:r>
        <w:rPr>
          <w:rFonts w:ascii="Times New Roman" w:hAnsi="Times New Roman" w:cs="Times New Roman"/>
          <w:color w:val="000000"/>
          <w:sz w:val="20"/>
          <w:szCs w:val="20"/>
        </w:rPr>
        <w:t>городских населенных пунктов, 1400 м – для сельских населенных пунктов.</w:t>
      </w:r>
    </w:p>
    <w:p w:rsidR="00BD2FE2" w:rsidRDefault="00BD2FE2" w:rsidP="00BD2FE2">
      <w:pPr>
        <w:pStyle w:val="12"/>
        <w:outlineLvl w:val="1"/>
      </w:pPr>
      <w:bookmarkStart w:id="32" w:name="_Toc431808978"/>
    </w:p>
    <w:p w:rsidR="00BD2FE2" w:rsidRDefault="00BD2FE2" w:rsidP="00BD2FE2">
      <w:pPr>
        <w:pStyle w:val="12"/>
        <w:outlineLvl w:val="1"/>
      </w:pPr>
    </w:p>
    <w:p w:rsidR="00BD2FE2" w:rsidRPr="00CF7377" w:rsidRDefault="00BD2FE2" w:rsidP="00BD2FE2">
      <w:pPr>
        <w:pStyle w:val="12"/>
        <w:outlineLvl w:val="1"/>
      </w:pPr>
      <w:bookmarkStart w:id="33" w:name="_Toc434404000"/>
      <w:r w:rsidRPr="00AC7DD2">
        <w:lastRenderedPageBreak/>
        <w:t>Раздел IV.</w:t>
      </w:r>
      <w:r>
        <w:t xml:space="preserve"> Объекты физической культуры и массового спорта</w:t>
      </w:r>
      <w:bookmarkEnd w:id="33"/>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4</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2333"/>
        <w:gridCol w:w="1884"/>
        <w:gridCol w:w="1277"/>
        <w:gridCol w:w="1410"/>
        <w:gridCol w:w="2234"/>
      </w:tblGrid>
      <w:tr w:rsidR="00BD2FE2" w:rsidRPr="00AC7DD2" w:rsidTr="005C0026">
        <w:trPr>
          <w:trHeight w:val="778"/>
        </w:trPr>
        <w:tc>
          <w:tcPr>
            <w:tcW w:w="608"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п/п</w:t>
            </w:r>
          </w:p>
        </w:tc>
        <w:tc>
          <w:tcPr>
            <w:tcW w:w="2333"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3161"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3644"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76"/>
        </w:trPr>
        <w:tc>
          <w:tcPr>
            <w:tcW w:w="608" w:type="dxa"/>
            <w:vMerge/>
          </w:tcPr>
          <w:p w:rsidR="00BD2FE2" w:rsidRPr="00AC7DD2" w:rsidRDefault="00BD2FE2" w:rsidP="005C0026">
            <w:pPr>
              <w:spacing w:after="0" w:line="240" w:lineRule="auto"/>
              <w:jc w:val="center"/>
              <w:rPr>
                <w:rFonts w:ascii="Times New Roman" w:hAnsi="Times New Roman" w:cs="Times New Roman"/>
                <w:b/>
                <w:sz w:val="24"/>
                <w:szCs w:val="24"/>
              </w:rPr>
            </w:pPr>
          </w:p>
        </w:tc>
        <w:tc>
          <w:tcPr>
            <w:tcW w:w="2333"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88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7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1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223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909"/>
        </w:trPr>
        <w:tc>
          <w:tcPr>
            <w:tcW w:w="608" w:type="dxa"/>
            <w:tcBorders>
              <w:bottom w:val="single" w:sz="4" w:space="0" w:color="auto"/>
            </w:tcBorders>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1.</w:t>
            </w:r>
          </w:p>
        </w:tc>
        <w:tc>
          <w:tcPr>
            <w:tcW w:w="2333" w:type="dxa"/>
            <w:tcBorders>
              <w:bottom w:val="single" w:sz="4" w:space="0" w:color="auto"/>
            </w:tcBorders>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Спортивные комплексы</w:t>
            </w:r>
          </w:p>
        </w:tc>
        <w:tc>
          <w:tcPr>
            <w:tcW w:w="1884" w:type="dxa"/>
            <w:tcBorders>
              <w:bottom w:val="single" w:sz="4" w:space="0" w:color="auto"/>
            </w:tcBorders>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м² площади пола на 1000 чел.</w:t>
            </w:r>
          </w:p>
        </w:tc>
        <w:tc>
          <w:tcPr>
            <w:tcW w:w="1277" w:type="dxa"/>
            <w:tcBorders>
              <w:bottom w:val="single" w:sz="4" w:space="0" w:color="auto"/>
            </w:tcBorders>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0" w:type="dxa"/>
            <w:vMerge w:val="restart"/>
            <w:vAlign w:val="center"/>
          </w:tcPr>
          <w:p w:rsidR="00BD2FE2" w:rsidRPr="00AC7DD2" w:rsidRDefault="00BD2FE2" w:rsidP="005C0026">
            <w:pPr>
              <w:jc w:val="center"/>
              <w:rPr>
                <w:rFonts w:ascii="Times New Roman" w:hAnsi="Times New Roman" w:cs="Times New Roman"/>
                <w:sz w:val="24"/>
                <w:szCs w:val="24"/>
              </w:rPr>
            </w:pPr>
            <w:r>
              <w:rPr>
                <w:rFonts w:ascii="Times New Roman" w:hAnsi="Times New Roman" w:cs="Times New Roman"/>
                <w:sz w:val="24"/>
                <w:szCs w:val="24"/>
              </w:rPr>
              <w:t>мин</w:t>
            </w:r>
          </w:p>
        </w:tc>
        <w:tc>
          <w:tcPr>
            <w:tcW w:w="2234"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мин – для административного центра,</w:t>
            </w:r>
          </w:p>
          <w:p w:rsidR="00BD2FE2" w:rsidRPr="00AC7DD2" w:rsidRDefault="00BD2FE2" w:rsidP="005C0026">
            <w:pPr>
              <w:jc w:val="center"/>
              <w:rPr>
                <w:rFonts w:ascii="Times New Roman" w:hAnsi="Times New Roman" w:cs="Times New Roman"/>
                <w:sz w:val="24"/>
                <w:szCs w:val="24"/>
              </w:rPr>
            </w:pPr>
            <w:r>
              <w:rPr>
                <w:rFonts w:ascii="Times New Roman" w:hAnsi="Times New Roman" w:cs="Times New Roman"/>
                <w:sz w:val="24"/>
                <w:szCs w:val="24"/>
              </w:rPr>
              <w:t>120 мин – для иных населенных пунктов</w:t>
            </w:r>
          </w:p>
        </w:tc>
      </w:tr>
      <w:tr w:rsidR="00BD2FE2" w:rsidRPr="00AC7DD2" w:rsidTr="005C0026">
        <w:trPr>
          <w:trHeight w:val="836"/>
        </w:trPr>
        <w:tc>
          <w:tcPr>
            <w:tcW w:w="608"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2.</w:t>
            </w:r>
          </w:p>
        </w:tc>
        <w:tc>
          <w:tcPr>
            <w:tcW w:w="2333" w:type="dxa"/>
            <w:vMerge w:val="restart"/>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r w:rsidRPr="002A27BC">
              <w:rPr>
                <w:rFonts w:ascii="Times New Roman" w:hAnsi="Times New Roman" w:cs="Times New Roman"/>
                <w:sz w:val="24"/>
                <w:szCs w:val="24"/>
                <w:highlight w:val="green"/>
              </w:rPr>
              <w:t>Плавательные бассейны</w:t>
            </w:r>
          </w:p>
        </w:tc>
        <w:tc>
          <w:tcPr>
            <w:tcW w:w="1884" w:type="dxa"/>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r w:rsidRPr="002A27BC">
              <w:rPr>
                <w:rFonts w:ascii="Times New Roman" w:hAnsi="Times New Roman" w:cs="Times New Roman"/>
                <w:sz w:val="24"/>
                <w:szCs w:val="24"/>
                <w:highlight w:val="green"/>
              </w:rPr>
              <w:t>м² зеркала воды на 1000 чел.</w:t>
            </w:r>
          </w:p>
        </w:tc>
        <w:tc>
          <w:tcPr>
            <w:tcW w:w="1277" w:type="dxa"/>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r w:rsidRPr="002A27BC">
              <w:rPr>
                <w:rFonts w:ascii="Times New Roman" w:hAnsi="Times New Roman" w:cs="Times New Roman"/>
                <w:sz w:val="24"/>
                <w:szCs w:val="24"/>
                <w:highlight w:val="green"/>
              </w:rPr>
              <w:t>24*</w:t>
            </w:r>
          </w:p>
        </w:tc>
        <w:tc>
          <w:tcPr>
            <w:tcW w:w="1410"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c>
          <w:tcPr>
            <w:tcW w:w="2234"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r>
      <w:tr w:rsidR="00BD2FE2" w:rsidRPr="00AC7DD2" w:rsidTr="005C0026">
        <w:trPr>
          <w:trHeight w:val="836"/>
        </w:trPr>
        <w:tc>
          <w:tcPr>
            <w:tcW w:w="608" w:type="dxa"/>
            <w:vMerge/>
            <w:vAlign w:val="center"/>
          </w:tcPr>
          <w:p w:rsidR="00BD2FE2" w:rsidRPr="00AC7DD2" w:rsidRDefault="00BD2FE2" w:rsidP="005C0026">
            <w:pPr>
              <w:spacing w:after="0" w:line="240" w:lineRule="auto"/>
              <w:jc w:val="center"/>
              <w:rPr>
                <w:rFonts w:ascii="Times New Roman" w:hAnsi="Times New Roman" w:cs="Times New Roman"/>
                <w:sz w:val="24"/>
                <w:szCs w:val="24"/>
              </w:rPr>
            </w:pPr>
          </w:p>
        </w:tc>
        <w:tc>
          <w:tcPr>
            <w:tcW w:w="2333" w:type="dxa"/>
            <w:vMerge/>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p>
        </w:tc>
        <w:tc>
          <w:tcPr>
            <w:tcW w:w="1884" w:type="dxa"/>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r w:rsidRPr="002A27BC">
              <w:rPr>
                <w:rFonts w:ascii="Times New Roman" w:hAnsi="Times New Roman" w:cs="Times New Roman"/>
                <w:sz w:val="24"/>
                <w:szCs w:val="24"/>
                <w:highlight w:val="green"/>
              </w:rPr>
              <w:t>объект на  муниципальный район</w:t>
            </w:r>
          </w:p>
        </w:tc>
        <w:tc>
          <w:tcPr>
            <w:tcW w:w="1277" w:type="dxa"/>
            <w:vAlign w:val="center"/>
          </w:tcPr>
          <w:p w:rsidR="00BD2FE2" w:rsidRPr="002A27BC" w:rsidRDefault="00BD2FE2" w:rsidP="005C0026">
            <w:pPr>
              <w:spacing w:after="0" w:line="240" w:lineRule="auto"/>
              <w:jc w:val="center"/>
              <w:rPr>
                <w:rFonts w:ascii="Times New Roman" w:hAnsi="Times New Roman" w:cs="Times New Roman"/>
                <w:sz w:val="24"/>
                <w:szCs w:val="24"/>
                <w:highlight w:val="green"/>
              </w:rPr>
            </w:pPr>
            <w:r w:rsidRPr="002A27BC">
              <w:rPr>
                <w:rFonts w:ascii="Times New Roman" w:hAnsi="Times New Roman" w:cs="Times New Roman"/>
                <w:sz w:val="24"/>
                <w:szCs w:val="24"/>
                <w:highlight w:val="green"/>
              </w:rPr>
              <w:t>1</w:t>
            </w:r>
          </w:p>
        </w:tc>
        <w:tc>
          <w:tcPr>
            <w:tcW w:w="1410"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c>
          <w:tcPr>
            <w:tcW w:w="2234"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r>
      <w:tr w:rsidR="00BD2FE2" w:rsidRPr="00AC7DD2" w:rsidTr="005C0026">
        <w:trPr>
          <w:trHeight w:val="916"/>
        </w:trPr>
        <w:tc>
          <w:tcPr>
            <w:tcW w:w="60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3.</w:t>
            </w:r>
          </w:p>
        </w:tc>
        <w:tc>
          <w:tcPr>
            <w:tcW w:w="2333"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Стадионы</w:t>
            </w:r>
          </w:p>
        </w:tc>
        <w:tc>
          <w:tcPr>
            <w:tcW w:w="1884" w:type="dxa"/>
            <w:vAlign w:val="center"/>
          </w:tcPr>
          <w:p w:rsidR="00BD2FE2" w:rsidRPr="00233843"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 xml:space="preserve">объект на </w:t>
            </w:r>
            <w:r>
              <w:rPr>
                <w:rFonts w:ascii="Times New Roman" w:hAnsi="Times New Roman" w:cs="Times New Roman"/>
                <w:sz w:val="24"/>
                <w:szCs w:val="24"/>
              </w:rPr>
              <w:t xml:space="preserve"> муниципальный район</w:t>
            </w:r>
          </w:p>
        </w:tc>
        <w:tc>
          <w:tcPr>
            <w:tcW w:w="127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1</w:t>
            </w:r>
            <w:r>
              <w:rPr>
                <w:rFonts w:ascii="Times New Roman" w:hAnsi="Times New Roman" w:cs="Times New Roman"/>
                <w:sz w:val="24"/>
                <w:szCs w:val="24"/>
              </w:rPr>
              <w:t>*</w:t>
            </w:r>
          </w:p>
        </w:tc>
        <w:tc>
          <w:tcPr>
            <w:tcW w:w="1410"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c>
          <w:tcPr>
            <w:tcW w:w="2234" w:type="dxa"/>
            <w:vMerge/>
            <w:vAlign w:val="center"/>
          </w:tcPr>
          <w:p w:rsidR="00BD2FE2" w:rsidRPr="000E666E" w:rsidRDefault="00BD2FE2" w:rsidP="005C0026">
            <w:pPr>
              <w:spacing w:after="0" w:line="240" w:lineRule="auto"/>
              <w:jc w:val="center"/>
              <w:rPr>
                <w:rFonts w:ascii="Times New Roman" w:hAnsi="Times New Roman" w:cs="Times New Roman"/>
                <w:sz w:val="24"/>
                <w:szCs w:val="24"/>
              </w:rPr>
            </w:pPr>
          </w:p>
        </w:tc>
      </w:tr>
    </w:tbl>
    <w:p w:rsidR="00BD2FE2" w:rsidRPr="00AC05E9" w:rsidRDefault="00BD2FE2" w:rsidP="00BD2FE2">
      <w:pPr>
        <w:spacing w:after="0" w:line="240" w:lineRule="auto"/>
        <w:jc w:val="both"/>
        <w:rPr>
          <w:rFonts w:ascii="Times New Roman" w:hAnsi="Times New Roman" w:cs="Times New Roman"/>
          <w:sz w:val="20"/>
          <w:szCs w:val="20"/>
        </w:rPr>
      </w:pPr>
      <w:r w:rsidRPr="00AC05E9">
        <w:rPr>
          <w:rFonts w:ascii="Times New Roman" w:hAnsi="Times New Roman" w:cs="Times New Roman"/>
          <w:sz w:val="20"/>
          <w:szCs w:val="20"/>
        </w:rPr>
        <w:t xml:space="preserve">** - </w:t>
      </w:r>
      <w:r>
        <w:rPr>
          <w:rFonts w:ascii="Times New Roman" w:hAnsi="Times New Roman" w:cs="Times New Roman"/>
          <w:sz w:val="20"/>
          <w:szCs w:val="20"/>
        </w:rPr>
        <w:t>Спортивный комплекс, бассейн, стадион</w:t>
      </w:r>
      <w:r w:rsidRPr="00AC05E9">
        <w:rPr>
          <w:rFonts w:ascii="Times New Roman" w:hAnsi="Times New Roman" w:cs="Times New Roman"/>
          <w:sz w:val="20"/>
          <w:szCs w:val="20"/>
        </w:rPr>
        <w:t xml:space="preserve"> районного значения мо</w:t>
      </w:r>
      <w:r>
        <w:rPr>
          <w:rFonts w:ascii="Times New Roman" w:hAnsi="Times New Roman" w:cs="Times New Roman"/>
          <w:sz w:val="20"/>
          <w:szCs w:val="20"/>
        </w:rPr>
        <w:t>гу</w:t>
      </w:r>
      <w:r w:rsidRPr="00AC05E9">
        <w:rPr>
          <w:rFonts w:ascii="Times New Roman" w:hAnsi="Times New Roman" w:cs="Times New Roman"/>
          <w:sz w:val="20"/>
          <w:szCs w:val="20"/>
        </w:rPr>
        <w:t xml:space="preserve">т выполнять функции обслуживания населения административного центра муниципального района </w:t>
      </w:r>
    </w:p>
    <w:p w:rsidR="00BD2FE2" w:rsidRPr="00AC7DD2" w:rsidRDefault="00BD2FE2" w:rsidP="00BD2FE2">
      <w:pPr>
        <w:pStyle w:val="12"/>
        <w:outlineLvl w:val="1"/>
      </w:pPr>
      <w:bookmarkStart w:id="34" w:name="_Toc434404001"/>
      <w:r w:rsidRPr="00AC7DD2">
        <w:t>Раздел V. Объекты автомобильного транспорта</w:t>
      </w:r>
      <w:bookmarkEnd w:id="32"/>
      <w:bookmarkEnd w:id="34"/>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5</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муниципального образования</w:t>
      </w:r>
      <w:r>
        <w:rPr>
          <w:rFonts w:ascii="Times New Roman" w:hAnsi="Times New Roman" w:cs="Times New Roman"/>
          <w:sz w:val="24"/>
          <w:szCs w:val="24"/>
        </w:rPr>
        <w:t xml:space="preserve"> г. Бодайбо и района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794"/>
        <w:gridCol w:w="1597"/>
        <w:gridCol w:w="1290"/>
        <w:gridCol w:w="1418"/>
        <w:gridCol w:w="1559"/>
      </w:tblGrid>
      <w:tr w:rsidR="00BD2FE2" w:rsidRPr="00AC7DD2" w:rsidTr="005C0026">
        <w:trPr>
          <w:trHeight w:val="778"/>
        </w:trPr>
        <w:tc>
          <w:tcPr>
            <w:tcW w:w="556"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п/п</w:t>
            </w:r>
          </w:p>
        </w:tc>
        <w:tc>
          <w:tcPr>
            <w:tcW w:w="2794"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288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977"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08"/>
        </w:trPr>
        <w:tc>
          <w:tcPr>
            <w:tcW w:w="556"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2794"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9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18"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559"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1128"/>
        </w:trPr>
        <w:tc>
          <w:tcPr>
            <w:tcW w:w="556" w:type="dxa"/>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1</w:t>
            </w:r>
            <w:r w:rsidRPr="00AC7DD2">
              <w:rPr>
                <w:rFonts w:ascii="Times New Roman" w:hAnsi="Times New Roman" w:cs="Times New Roman"/>
                <w:sz w:val="24"/>
                <w:szCs w:val="24"/>
                <w:lang w:val="en-US"/>
              </w:rPr>
              <w:t>.</w:t>
            </w:r>
          </w:p>
        </w:tc>
        <w:tc>
          <w:tcPr>
            <w:tcW w:w="2794" w:type="dxa"/>
            <w:vAlign w:val="center"/>
          </w:tcPr>
          <w:p w:rsidR="00BD2FE2" w:rsidRPr="00AB2135"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Автомобильные дороги местного значения*</w:t>
            </w:r>
          </w:p>
        </w:tc>
        <w:tc>
          <w:tcPr>
            <w:tcW w:w="159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 xml:space="preserve">км / 1 </w:t>
            </w:r>
            <w:r>
              <w:rPr>
                <w:rFonts w:ascii="Times New Roman" w:hAnsi="Times New Roman" w:cs="Times New Roman"/>
                <w:sz w:val="24"/>
                <w:szCs w:val="24"/>
              </w:rPr>
              <w:t>тыс.</w:t>
            </w:r>
            <w:r w:rsidRPr="00AC7DD2">
              <w:rPr>
                <w:rFonts w:ascii="Times New Roman" w:hAnsi="Times New Roman" w:cs="Times New Roman"/>
                <w:sz w:val="24"/>
                <w:szCs w:val="24"/>
              </w:rPr>
              <w:t>кв.км территории</w:t>
            </w:r>
          </w:p>
        </w:tc>
        <w:tc>
          <w:tcPr>
            <w:tcW w:w="129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297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Не нормируется</w:t>
            </w:r>
          </w:p>
        </w:tc>
      </w:tr>
    </w:tbl>
    <w:p w:rsidR="00BD2FE2" w:rsidRPr="005A1BA7" w:rsidRDefault="00BD2FE2" w:rsidP="00BD2FE2">
      <w:pPr>
        <w:spacing w:after="0" w:line="240" w:lineRule="auto"/>
        <w:ind w:firstLine="709"/>
        <w:jc w:val="both"/>
        <w:rPr>
          <w:rFonts w:ascii="Times New Roman" w:hAnsi="Times New Roman" w:cs="Times New Roman"/>
          <w:sz w:val="20"/>
          <w:szCs w:val="20"/>
        </w:rPr>
      </w:pPr>
      <w:r w:rsidRPr="005A1BA7">
        <w:rPr>
          <w:rFonts w:ascii="Times New Roman" w:hAnsi="Times New Roman" w:cs="Times New Roman"/>
          <w:sz w:val="20"/>
          <w:szCs w:val="20"/>
        </w:rPr>
        <w:t>* - Автомобильные дороги вне населенных пунктов в границах муниципального района.</w:t>
      </w:r>
    </w:p>
    <w:p w:rsidR="00BD2FE2" w:rsidRPr="00AC7DD2" w:rsidRDefault="00BD2FE2" w:rsidP="00BD2FE2">
      <w:pPr>
        <w:spacing w:after="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Параметры, включая размеры, </w:t>
      </w:r>
      <w:r>
        <w:rPr>
          <w:rFonts w:ascii="Times New Roman" w:hAnsi="Times New Roman" w:cs="Times New Roman"/>
          <w:sz w:val="24"/>
          <w:szCs w:val="24"/>
        </w:rPr>
        <w:t>автомобильных дорог</w:t>
      </w:r>
      <w:r w:rsidRPr="00AC7DD2">
        <w:rPr>
          <w:rFonts w:ascii="Times New Roman" w:hAnsi="Times New Roman" w:cs="Times New Roman"/>
          <w:sz w:val="24"/>
          <w:szCs w:val="24"/>
        </w:rPr>
        <w:t>, ширина основных улиц и дорог в красных линиях определяются документами территориального планирования.</w:t>
      </w:r>
    </w:p>
    <w:p w:rsidR="00BD2FE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6</w:t>
      </w:r>
      <w:r w:rsidRPr="00AC7DD2">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sidRPr="00DE258E">
        <w:rPr>
          <w:rFonts w:ascii="Times New Roman" w:hAnsi="Times New Roman" w:cs="Times New Roman"/>
          <w:sz w:val="24"/>
          <w:szCs w:val="24"/>
        </w:rPr>
        <w:t>объект</w:t>
      </w:r>
      <w:r>
        <w:rPr>
          <w:rFonts w:ascii="Times New Roman" w:hAnsi="Times New Roman" w:cs="Times New Roman"/>
          <w:sz w:val="24"/>
          <w:szCs w:val="24"/>
        </w:rPr>
        <w:t>ов</w:t>
      </w:r>
      <w:r w:rsidRPr="00DE258E">
        <w:rPr>
          <w:rFonts w:ascii="Times New Roman" w:hAnsi="Times New Roman" w:cs="Times New Roman"/>
          <w:sz w:val="24"/>
          <w:szCs w:val="24"/>
        </w:rPr>
        <w:t xml:space="preserve"> транспортных услуг и транспортного обслуживания населения</w:t>
      </w:r>
      <w:r w:rsidRPr="00AC7DD2">
        <w:rPr>
          <w:rFonts w:ascii="Times New Roman" w:hAnsi="Times New Roman" w:cs="Times New Roman"/>
          <w:sz w:val="24"/>
          <w:szCs w:val="24"/>
        </w:rPr>
        <w:t xml:space="preserve"> для населения муниципального образования</w:t>
      </w:r>
      <w:r>
        <w:rPr>
          <w:rFonts w:ascii="Times New Roman" w:hAnsi="Times New Roman" w:cs="Times New Roman"/>
          <w:sz w:val="24"/>
          <w:szCs w:val="24"/>
        </w:rPr>
        <w:t xml:space="preserve"> г. Бодайбо и района</w:t>
      </w:r>
    </w:p>
    <w:p w:rsidR="00BD2FE2" w:rsidRDefault="00BD2FE2" w:rsidP="00BD2FE2">
      <w:pPr>
        <w:spacing w:before="120" w:after="120" w:line="240" w:lineRule="auto"/>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741"/>
        <w:gridCol w:w="1675"/>
        <w:gridCol w:w="1289"/>
        <w:gridCol w:w="1411"/>
        <w:gridCol w:w="1542"/>
      </w:tblGrid>
      <w:tr w:rsidR="00BD2FE2" w:rsidRPr="008C340B" w:rsidTr="005C0026">
        <w:trPr>
          <w:trHeight w:val="778"/>
        </w:trPr>
        <w:tc>
          <w:tcPr>
            <w:tcW w:w="556" w:type="dxa"/>
            <w:vMerge w:val="restart"/>
            <w:vAlign w:val="center"/>
          </w:tcPr>
          <w:p w:rsidR="00BD2FE2" w:rsidRPr="008C340B" w:rsidRDefault="00BD2FE2" w:rsidP="005C0026">
            <w:pPr>
              <w:spacing w:after="0" w:line="240" w:lineRule="auto"/>
              <w:jc w:val="center"/>
              <w:rPr>
                <w:rFonts w:ascii="Times New Roman" w:hAnsi="Times New Roman" w:cs="Times New Roman"/>
                <w:sz w:val="24"/>
                <w:szCs w:val="24"/>
                <w:lang w:val="en-US"/>
              </w:rPr>
            </w:pPr>
            <w:r w:rsidRPr="008C340B">
              <w:rPr>
                <w:rFonts w:ascii="Times New Roman" w:hAnsi="Times New Roman" w:cs="Times New Roman"/>
                <w:sz w:val="24"/>
                <w:szCs w:val="24"/>
              </w:rPr>
              <w:t>№ п/п</w:t>
            </w:r>
          </w:p>
        </w:tc>
        <w:tc>
          <w:tcPr>
            <w:tcW w:w="2794" w:type="dxa"/>
            <w:vMerge w:val="restart"/>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Наименование объекта</w:t>
            </w:r>
          </w:p>
        </w:tc>
        <w:tc>
          <w:tcPr>
            <w:tcW w:w="2887" w:type="dxa"/>
            <w:gridSpan w:val="2"/>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Минимально допустимый уровень обеспеченности</w:t>
            </w:r>
          </w:p>
        </w:tc>
        <w:tc>
          <w:tcPr>
            <w:tcW w:w="2977" w:type="dxa"/>
            <w:gridSpan w:val="2"/>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Максимально допустимый уровень территориальной доступности</w:t>
            </w:r>
          </w:p>
        </w:tc>
      </w:tr>
      <w:tr w:rsidR="00BD2FE2" w:rsidRPr="008C340B" w:rsidTr="005C0026">
        <w:trPr>
          <w:trHeight w:val="708"/>
        </w:trPr>
        <w:tc>
          <w:tcPr>
            <w:tcW w:w="556" w:type="dxa"/>
            <w:vMerge/>
            <w:vAlign w:val="center"/>
          </w:tcPr>
          <w:p w:rsidR="00BD2FE2" w:rsidRPr="008C340B" w:rsidRDefault="00BD2FE2" w:rsidP="005C0026">
            <w:pPr>
              <w:spacing w:after="0" w:line="240" w:lineRule="auto"/>
              <w:jc w:val="center"/>
              <w:rPr>
                <w:rFonts w:ascii="Times New Roman" w:hAnsi="Times New Roman" w:cs="Times New Roman"/>
                <w:b/>
                <w:sz w:val="24"/>
                <w:szCs w:val="24"/>
              </w:rPr>
            </w:pPr>
          </w:p>
        </w:tc>
        <w:tc>
          <w:tcPr>
            <w:tcW w:w="2794" w:type="dxa"/>
            <w:vMerge/>
            <w:vAlign w:val="center"/>
          </w:tcPr>
          <w:p w:rsidR="00BD2FE2" w:rsidRPr="008C340B" w:rsidRDefault="00BD2FE2" w:rsidP="005C0026">
            <w:pPr>
              <w:spacing w:after="0" w:line="240" w:lineRule="auto"/>
              <w:jc w:val="center"/>
              <w:rPr>
                <w:rFonts w:ascii="Times New Roman" w:hAnsi="Times New Roman" w:cs="Times New Roman"/>
                <w:b/>
                <w:sz w:val="24"/>
                <w:szCs w:val="24"/>
              </w:rPr>
            </w:pPr>
          </w:p>
        </w:tc>
        <w:tc>
          <w:tcPr>
            <w:tcW w:w="1597"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Единица измерения</w:t>
            </w:r>
          </w:p>
        </w:tc>
        <w:tc>
          <w:tcPr>
            <w:tcW w:w="1290"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Величина</w:t>
            </w:r>
          </w:p>
        </w:tc>
        <w:tc>
          <w:tcPr>
            <w:tcW w:w="1418"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Единица измерения</w:t>
            </w:r>
          </w:p>
        </w:tc>
        <w:tc>
          <w:tcPr>
            <w:tcW w:w="1559"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Величина</w:t>
            </w:r>
          </w:p>
        </w:tc>
      </w:tr>
      <w:tr w:rsidR="00BD2FE2" w:rsidRPr="008C340B" w:rsidTr="005C0026">
        <w:trPr>
          <w:trHeight w:val="1128"/>
        </w:trPr>
        <w:tc>
          <w:tcPr>
            <w:tcW w:w="556" w:type="dxa"/>
            <w:vAlign w:val="center"/>
          </w:tcPr>
          <w:p w:rsidR="00BD2FE2" w:rsidRPr="008C340B" w:rsidRDefault="00BD2FE2" w:rsidP="005C0026">
            <w:pPr>
              <w:spacing w:after="0" w:line="240" w:lineRule="auto"/>
              <w:jc w:val="center"/>
              <w:rPr>
                <w:rFonts w:ascii="Times New Roman" w:hAnsi="Times New Roman" w:cs="Times New Roman"/>
                <w:sz w:val="24"/>
                <w:szCs w:val="24"/>
                <w:lang w:val="en-US"/>
              </w:rPr>
            </w:pPr>
            <w:r w:rsidRPr="008C340B">
              <w:rPr>
                <w:rFonts w:ascii="Times New Roman" w:hAnsi="Times New Roman" w:cs="Times New Roman"/>
                <w:sz w:val="24"/>
                <w:szCs w:val="24"/>
              </w:rPr>
              <w:t>1</w:t>
            </w:r>
            <w:r w:rsidRPr="008C340B">
              <w:rPr>
                <w:rFonts w:ascii="Times New Roman" w:hAnsi="Times New Roman" w:cs="Times New Roman"/>
                <w:sz w:val="24"/>
                <w:szCs w:val="24"/>
                <w:lang w:val="en-US"/>
              </w:rPr>
              <w:t>.</w:t>
            </w:r>
          </w:p>
        </w:tc>
        <w:tc>
          <w:tcPr>
            <w:tcW w:w="2794"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Общественный пассажирский транспорт</w:t>
            </w:r>
          </w:p>
        </w:tc>
        <w:tc>
          <w:tcPr>
            <w:tcW w:w="1597"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остановочный пункт*</w:t>
            </w:r>
          </w:p>
        </w:tc>
        <w:tc>
          <w:tcPr>
            <w:tcW w:w="1290"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1 на поселение</w:t>
            </w:r>
          </w:p>
        </w:tc>
        <w:tc>
          <w:tcPr>
            <w:tcW w:w="1418"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м</w:t>
            </w:r>
          </w:p>
        </w:tc>
        <w:tc>
          <w:tcPr>
            <w:tcW w:w="1559" w:type="dxa"/>
            <w:vAlign w:val="center"/>
          </w:tcPr>
          <w:p w:rsidR="00BD2FE2" w:rsidRPr="008C340B" w:rsidRDefault="00BD2FE2" w:rsidP="005C0026">
            <w:pPr>
              <w:spacing w:after="0" w:line="240" w:lineRule="auto"/>
              <w:jc w:val="center"/>
              <w:rPr>
                <w:rFonts w:ascii="Times New Roman" w:hAnsi="Times New Roman" w:cs="Times New Roman"/>
                <w:sz w:val="24"/>
                <w:szCs w:val="24"/>
              </w:rPr>
            </w:pPr>
            <w:r w:rsidRPr="008C340B">
              <w:rPr>
                <w:rFonts w:ascii="Times New Roman" w:hAnsi="Times New Roman" w:cs="Times New Roman"/>
                <w:sz w:val="24"/>
                <w:szCs w:val="24"/>
              </w:rPr>
              <w:t>350/560**</w:t>
            </w:r>
          </w:p>
        </w:tc>
      </w:tr>
    </w:tbl>
    <w:p w:rsidR="00BD2FE2" w:rsidRPr="008C340B" w:rsidRDefault="00BD2FE2" w:rsidP="00BD2FE2">
      <w:pPr>
        <w:spacing w:after="0" w:line="240" w:lineRule="auto"/>
        <w:ind w:firstLine="709"/>
        <w:jc w:val="both"/>
        <w:rPr>
          <w:rFonts w:ascii="Times New Roman" w:hAnsi="Times New Roman" w:cs="Times New Roman"/>
          <w:sz w:val="20"/>
          <w:szCs w:val="20"/>
        </w:rPr>
      </w:pPr>
      <w:r w:rsidRPr="008C340B">
        <w:rPr>
          <w:rFonts w:ascii="Times New Roman" w:hAnsi="Times New Roman" w:cs="Times New Roman"/>
          <w:sz w:val="20"/>
          <w:szCs w:val="20"/>
        </w:rPr>
        <w:t>* - Остановочные пункты маршрутов между поселениями в границах муниципального района.</w:t>
      </w:r>
    </w:p>
    <w:p w:rsidR="00BD2FE2" w:rsidRPr="008C340B" w:rsidRDefault="00BD2FE2" w:rsidP="00BD2FE2">
      <w:pPr>
        <w:spacing w:after="0" w:line="240" w:lineRule="auto"/>
        <w:ind w:firstLine="709"/>
        <w:jc w:val="both"/>
        <w:rPr>
          <w:rFonts w:ascii="Times New Roman" w:hAnsi="Times New Roman" w:cs="Times New Roman"/>
          <w:i/>
          <w:sz w:val="20"/>
          <w:szCs w:val="20"/>
        </w:rPr>
      </w:pPr>
      <w:r w:rsidRPr="008C340B">
        <w:rPr>
          <w:rFonts w:ascii="Times New Roman" w:hAnsi="Times New Roman" w:cs="Times New Roman"/>
          <w:sz w:val="20"/>
          <w:szCs w:val="20"/>
        </w:rPr>
        <w:t xml:space="preserve">* - Дальность пешеходных подходов к остановкам общественного транспорта: 350 м - в среднеэтажной и малоэтажной многоквартирной жилой застройке, 560 м – в индивидуальной усадебной застройке. </w:t>
      </w:r>
    </w:p>
    <w:p w:rsidR="00BD2FE2" w:rsidRPr="00AC7DD2" w:rsidRDefault="00BD2FE2" w:rsidP="00BD2FE2">
      <w:pPr>
        <w:pStyle w:val="12"/>
        <w:outlineLvl w:val="1"/>
      </w:pPr>
      <w:bookmarkStart w:id="35" w:name="_Toc431808979"/>
      <w:bookmarkStart w:id="36" w:name="_Toc434404002"/>
      <w:r w:rsidRPr="00AC7DD2">
        <w:t>Раздел V</w:t>
      </w:r>
      <w:r w:rsidRPr="00AC7DD2">
        <w:rPr>
          <w:lang w:val="en-US"/>
        </w:rPr>
        <w:t>I</w:t>
      </w:r>
      <w:r w:rsidRPr="00AC7DD2">
        <w:t>. Объекты электроснабжения</w:t>
      </w:r>
      <w:bookmarkEnd w:id="35"/>
      <w:bookmarkEnd w:id="36"/>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7</w:t>
      </w:r>
      <w:r w:rsidRPr="00AC7DD2">
        <w:rPr>
          <w:rFonts w:ascii="Times New Roman" w:hAnsi="Times New Roman" w:cs="Times New Roman"/>
          <w:sz w:val="24"/>
          <w:szCs w:val="24"/>
        </w:rPr>
        <w:t>.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муниципального образования</w:t>
      </w:r>
      <w:r>
        <w:rPr>
          <w:rFonts w:ascii="Times New Roman" w:hAnsi="Times New Roman" w:cs="Times New Roman"/>
          <w:sz w:val="24"/>
          <w:szCs w:val="24"/>
        </w:rPr>
        <w:t xml:space="preserve"> г. Бодайбо и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4"/>
        <w:gridCol w:w="2464"/>
        <w:gridCol w:w="1506"/>
      </w:tblGrid>
      <w:tr w:rsidR="00BD2FE2" w:rsidRPr="00D444A8" w:rsidTr="005C0026">
        <w:trPr>
          <w:trHeight w:val="165"/>
        </w:trPr>
        <w:tc>
          <w:tcPr>
            <w:tcW w:w="2986" w:type="pct"/>
            <w:shd w:val="clear" w:color="auto" w:fill="auto"/>
          </w:tcPr>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Укрупненные показатели электропотребления:</w:t>
            </w:r>
          </w:p>
        </w:tc>
        <w:tc>
          <w:tcPr>
            <w:tcW w:w="1250"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Единица измерения</w:t>
            </w:r>
          </w:p>
        </w:tc>
        <w:tc>
          <w:tcPr>
            <w:tcW w:w="764"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Величина</w:t>
            </w:r>
          </w:p>
        </w:tc>
      </w:tr>
      <w:tr w:rsidR="00BD2FE2" w:rsidRPr="00D444A8" w:rsidTr="005C0026">
        <w:trPr>
          <w:trHeight w:val="1265"/>
        </w:trPr>
        <w:tc>
          <w:tcPr>
            <w:tcW w:w="2986" w:type="pct"/>
            <w:shd w:val="clear" w:color="auto" w:fill="auto"/>
          </w:tcPr>
          <w:p w:rsidR="00BD2FE2" w:rsidRPr="002C280A" w:rsidRDefault="00BD2FE2" w:rsidP="005C0026">
            <w:pPr>
              <w:spacing w:after="0" w:line="240" w:lineRule="auto"/>
              <w:rPr>
                <w:rFonts w:ascii="Times New Roman" w:hAnsi="Times New Roman" w:cs="Times New Roman"/>
                <w:i/>
                <w:sz w:val="24"/>
                <w:szCs w:val="24"/>
              </w:rPr>
            </w:pPr>
            <w:r w:rsidRPr="002C280A">
              <w:rPr>
                <w:rFonts w:ascii="Times New Roman" w:hAnsi="Times New Roman" w:cs="Times New Roman"/>
                <w:i/>
                <w:sz w:val="24"/>
                <w:szCs w:val="24"/>
              </w:rPr>
              <w:t xml:space="preserve">Электроэнергия, электропотребление </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Городские поселения, не оборудованные стационарными электроплитами:</w:t>
            </w:r>
          </w:p>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 xml:space="preserve">– без кондиционеров </w:t>
            </w:r>
          </w:p>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 с кондиционерами</w:t>
            </w:r>
          </w:p>
        </w:tc>
        <w:tc>
          <w:tcPr>
            <w:tcW w:w="1250"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кВт·ч /год на 1 чел.</w:t>
            </w:r>
          </w:p>
        </w:tc>
        <w:tc>
          <w:tcPr>
            <w:tcW w:w="764"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1360</w:t>
            </w: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1600</w:t>
            </w:r>
          </w:p>
        </w:tc>
      </w:tr>
      <w:tr w:rsidR="00BD2FE2" w:rsidRPr="00D444A8" w:rsidTr="005C0026">
        <w:trPr>
          <w:trHeight w:val="1281"/>
        </w:trPr>
        <w:tc>
          <w:tcPr>
            <w:tcW w:w="2986" w:type="pct"/>
            <w:shd w:val="clear" w:color="auto" w:fill="auto"/>
          </w:tcPr>
          <w:p w:rsidR="00BD2FE2" w:rsidRPr="002C280A" w:rsidRDefault="00BD2FE2" w:rsidP="005C0026">
            <w:pPr>
              <w:spacing w:after="0" w:line="240" w:lineRule="auto"/>
              <w:rPr>
                <w:rFonts w:ascii="Times New Roman" w:hAnsi="Times New Roman" w:cs="Times New Roman"/>
                <w:i/>
                <w:sz w:val="24"/>
                <w:szCs w:val="24"/>
              </w:rPr>
            </w:pPr>
            <w:r w:rsidRPr="002C280A">
              <w:rPr>
                <w:rFonts w:ascii="Times New Roman" w:hAnsi="Times New Roman" w:cs="Times New Roman"/>
                <w:i/>
                <w:sz w:val="24"/>
                <w:szCs w:val="24"/>
              </w:rPr>
              <w:t xml:space="preserve">Электроэнергия, электропотребление </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Городские поселения, оборудованные стационарными электроплитами (100% охвата):</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 без кондиционеров</w:t>
            </w:r>
          </w:p>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 с кондиционерами</w:t>
            </w:r>
          </w:p>
        </w:tc>
        <w:tc>
          <w:tcPr>
            <w:tcW w:w="1250"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кВт·ч /год на 1 чел.</w:t>
            </w:r>
          </w:p>
        </w:tc>
        <w:tc>
          <w:tcPr>
            <w:tcW w:w="764"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1680</w:t>
            </w: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1920</w:t>
            </w:r>
          </w:p>
        </w:tc>
      </w:tr>
      <w:tr w:rsidR="00BD2FE2" w:rsidRPr="00D444A8" w:rsidTr="005C0026">
        <w:trPr>
          <w:trHeight w:val="1281"/>
        </w:trPr>
        <w:tc>
          <w:tcPr>
            <w:tcW w:w="2986" w:type="pct"/>
            <w:shd w:val="clear" w:color="auto" w:fill="auto"/>
          </w:tcPr>
          <w:p w:rsidR="00BD2FE2" w:rsidRPr="002C280A" w:rsidRDefault="00BD2FE2" w:rsidP="005C0026">
            <w:pPr>
              <w:spacing w:after="0" w:line="240" w:lineRule="auto"/>
              <w:jc w:val="both"/>
              <w:rPr>
                <w:rFonts w:ascii="Times New Roman" w:hAnsi="Times New Roman" w:cs="Times New Roman"/>
                <w:i/>
                <w:sz w:val="24"/>
                <w:szCs w:val="24"/>
              </w:rPr>
            </w:pPr>
            <w:r w:rsidRPr="002C280A">
              <w:rPr>
                <w:rFonts w:ascii="Times New Roman" w:hAnsi="Times New Roman" w:cs="Times New Roman"/>
                <w:i/>
                <w:sz w:val="24"/>
                <w:szCs w:val="24"/>
              </w:rPr>
              <w:t>Электроэнергия, использование максимума электрической нагрузки</w:t>
            </w:r>
            <w:r w:rsidRPr="002C280A">
              <w:rPr>
                <w:rFonts w:ascii="Times New Roman" w:hAnsi="Times New Roman" w:cs="Times New Roman"/>
                <w:sz w:val="24"/>
                <w:szCs w:val="24"/>
              </w:rPr>
              <w:t>**</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 xml:space="preserve">Городские поселения, не оборудованные </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стационарными электроплитами:</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 без кондиционеров</w:t>
            </w:r>
          </w:p>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 с кондиционерами</w:t>
            </w:r>
          </w:p>
        </w:tc>
        <w:tc>
          <w:tcPr>
            <w:tcW w:w="1250"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ч/год</w:t>
            </w:r>
          </w:p>
        </w:tc>
        <w:tc>
          <w:tcPr>
            <w:tcW w:w="764"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5200</w:t>
            </w: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5700</w:t>
            </w:r>
          </w:p>
        </w:tc>
      </w:tr>
      <w:tr w:rsidR="00BD2FE2" w:rsidRPr="00D444A8" w:rsidTr="005C0026">
        <w:trPr>
          <w:trHeight w:val="1281"/>
        </w:trPr>
        <w:tc>
          <w:tcPr>
            <w:tcW w:w="2986" w:type="pct"/>
            <w:shd w:val="clear" w:color="auto" w:fill="auto"/>
          </w:tcPr>
          <w:p w:rsidR="00BD2FE2" w:rsidRPr="002C280A" w:rsidRDefault="00BD2FE2" w:rsidP="005C0026">
            <w:pPr>
              <w:spacing w:after="0" w:line="240" w:lineRule="auto"/>
              <w:jc w:val="both"/>
              <w:rPr>
                <w:rFonts w:ascii="Times New Roman" w:hAnsi="Times New Roman" w:cs="Times New Roman"/>
                <w:i/>
                <w:sz w:val="24"/>
                <w:szCs w:val="24"/>
              </w:rPr>
            </w:pPr>
            <w:r w:rsidRPr="002C280A">
              <w:rPr>
                <w:rFonts w:ascii="Times New Roman" w:hAnsi="Times New Roman" w:cs="Times New Roman"/>
                <w:i/>
                <w:sz w:val="24"/>
                <w:szCs w:val="24"/>
              </w:rPr>
              <w:t>Электроэнергия, использование максимума электрической нагрузки</w:t>
            </w:r>
            <w:r w:rsidRPr="002C280A">
              <w:rPr>
                <w:rFonts w:ascii="Times New Roman" w:hAnsi="Times New Roman" w:cs="Times New Roman"/>
                <w:sz w:val="24"/>
                <w:szCs w:val="24"/>
              </w:rPr>
              <w:t>**</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Городские поселения, оборудованные стационарными электроплитами (100% охвата):</w:t>
            </w:r>
          </w:p>
          <w:p w:rsidR="00BD2FE2" w:rsidRPr="002C280A" w:rsidRDefault="00BD2FE2" w:rsidP="005C0026">
            <w:pPr>
              <w:spacing w:after="0" w:line="240" w:lineRule="auto"/>
              <w:rPr>
                <w:rFonts w:ascii="Times New Roman" w:hAnsi="Times New Roman" w:cs="Times New Roman"/>
                <w:sz w:val="24"/>
                <w:szCs w:val="24"/>
              </w:rPr>
            </w:pPr>
            <w:r w:rsidRPr="002C280A">
              <w:rPr>
                <w:rFonts w:ascii="Times New Roman" w:hAnsi="Times New Roman" w:cs="Times New Roman"/>
                <w:sz w:val="24"/>
                <w:szCs w:val="24"/>
              </w:rPr>
              <w:t>– без кондиционеров</w:t>
            </w:r>
          </w:p>
          <w:p w:rsidR="00BD2FE2" w:rsidRPr="002C280A" w:rsidRDefault="00BD2FE2" w:rsidP="005C0026">
            <w:pPr>
              <w:spacing w:after="0" w:line="240" w:lineRule="auto"/>
              <w:jc w:val="both"/>
              <w:rPr>
                <w:rFonts w:ascii="Times New Roman" w:hAnsi="Times New Roman" w:cs="Times New Roman"/>
                <w:sz w:val="24"/>
                <w:szCs w:val="24"/>
              </w:rPr>
            </w:pPr>
            <w:r w:rsidRPr="002C280A">
              <w:rPr>
                <w:rFonts w:ascii="Times New Roman" w:hAnsi="Times New Roman" w:cs="Times New Roman"/>
                <w:sz w:val="24"/>
                <w:szCs w:val="24"/>
              </w:rPr>
              <w:t>– с кондиционерами</w:t>
            </w:r>
          </w:p>
        </w:tc>
        <w:tc>
          <w:tcPr>
            <w:tcW w:w="1250"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ч/год</w:t>
            </w:r>
          </w:p>
        </w:tc>
        <w:tc>
          <w:tcPr>
            <w:tcW w:w="764" w:type="pct"/>
            <w:shd w:val="clear" w:color="auto" w:fill="auto"/>
          </w:tcPr>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5300</w:t>
            </w:r>
          </w:p>
          <w:p w:rsidR="00BD2FE2" w:rsidRPr="002C280A" w:rsidRDefault="00BD2FE2" w:rsidP="005C0026">
            <w:pPr>
              <w:spacing w:after="0" w:line="240" w:lineRule="auto"/>
              <w:jc w:val="center"/>
              <w:rPr>
                <w:rFonts w:ascii="Times New Roman" w:hAnsi="Times New Roman" w:cs="Times New Roman"/>
                <w:sz w:val="24"/>
                <w:szCs w:val="24"/>
              </w:rPr>
            </w:pPr>
            <w:r w:rsidRPr="002C280A">
              <w:rPr>
                <w:rFonts w:ascii="Times New Roman" w:hAnsi="Times New Roman" w:cs="Times New Roman"/>
                <w:sz w:val="24"/>
                <w:szCs w:val="24"/>
              </w:rPr>
              <w:t>5800</w:t>
            </w:r>
          </w:p>
        </w:tc>
      </w:tr>
    </w:tbl>
    <w:p w:rsidR="00BD2FE2" w:rsidRPr="00AC7DD2" w:rsidRDefault="00BD2FE2" w:rsidP="00BD2FE2">
      <w:pPr>
        <w:spacing w:before="120" w:after="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w:t>
      </w:r>
      <w:r w:rsidRPr="00270DDE">
        <w:rPr>
          <w:rFonts w:ascii="Times New Roman" w:hAnsi="Times New Roman" w:cs="Times New Roman"/>
          <w:sz w:val="24"/>
          <w:szCs w:val="24"/>
        </w:rPr>
        <w:t>городским электротранспортом</w:t>
      </w:r>
      <w:r>
        <w:rPr>
          <w:rFonts w:ascii="Times New Roman" w:hAnsi="Times New Roman" w:cs="Times New Roman"/>
          <w:sz w:val="24"/>
          <w:szCs w:val="24"/>
        </w:rPr>
        <w:t>,</w:t>
      </w:r>
      <w:r w:rsidRPr="00270DDE">
        <w:rPr>
          <w:rFonts w:ascii="Times New Roman" w:hAnsi="Times New Roman" w:cs="Times New Roman"/>
          <w:sz w:val="24"/>
          <w:szCs w:val="24"/>
        </w:rPr>
        <w:t xml:space="preserve"> </w:t>
      </w:r>
      <w:r w:rsidRPr="00AC7DD2">
        <w:rPr>
          <w:rFonts w:ascii="Times New Roman" w:hAnsi="Times New Roman" w:cs="Times New Roman"/>
          <w:sz w:val="24"/>
          <w:szCs w:val="24"/>
        </w:rPr>
        <w:t>канализации и теплоснабжения.</w:t>
      </w:r>
    </w:p>
    <w:p w:rsidR="00BD2FE2" w:rsidRPr="00AC7DD2" w:rsidRDefault="00BD2FE2" w:rsidP="00BD2FE2">
      <w:pPr>
        <w:spacing w:after="0" w:line="240" w:lineRule="auto"/>
        <w:ind w:firstLine="709"/>
        <w:contextualSpacing/>
        <w:jc w:val="both"/>
        <w:rPr>
          <w:rFonts w:ascii="Times New Roman" w:hAnsi="Times New Roman" w:cs="Times New Roman"/>
          <w:sz w:val="24"/>
          <w:szCs w:val="24"/>
        </w:rPr>
      </w:pPr>
      <w:r w:rsidRPr="00AC7DD2">
        <w:rPr>
          <w:rFonts w:ascii="Times New Roman" w:hAnsi="Times New Roman" w:cs="Times New Roman"/>
          <w:sz w:val="24"/>
          <w:szCs w:val="24"/>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D2FE2" w:rsidRPr="00AC7DD2" w:rsidRDefault="00BD2FE2" w:rsidP="00BD2FE2">
      <w:pPr>
        <w:spacing w:after="0" w:line="240" w:lineRule="auto"/>
        <w:ind w:firstLine="709"/>
        <w:contextualSpacing/>
        <w:jc w:val="both"/>
        <w:rPr>
          <w:rFonts w:ascii="Times New Roman" w:hAnsi="Times New Roman" w:cs="Times New Roman"/>
          <w:sz w:val="24"/>
          <w:szCs w:val="24"/>
        </w:rPr>
      </w:pPr>
      <w:r w:rsidRPr="00AC7DD2">
        <w:rPr>
          <w:rFonts w:ascii="Times New Roman" w:hAnsi="Times New Roman" w:cs="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BD2FE2" w:rsidRPr="00AC7DD2" w:rsidRDefault="00BD2FE2" w:rsidP="00BD2FE2">
      <w:pPr>
        <w:spacing w:after="0" w:line="240" w:lineRule="auto"/>
        <w:ind w:firstLine="709"/>
        <w:contextualSpacing/>
        <w:jc w:val="both"/>
        <w:rPr>
          <w:rFonts w:ascii="Times New Roman" w:hAnsi="Times New Roman" w:cs="Times New Roman"/>
          <w:sz w:val="24"/>
          <w:szCs w:val="24"/>
        </w:rPr>
      </w:pPr>
      <w:r w:rsidRPr="00AC7DD2">
        <w:rPr>
          <w:rFonts w:ascii="Times New Roman" w:hAnsi="Times New Roman" w:cs="Times New Roman"/>
          <w:sz w:val="24"/>
          <w:szCs w:val="24"/>
        </w:rPr>
        <w:t>Расчёт электрических нагрузок для разных типов застройки следует производить в соответствии с нормами РД 34.20.185-94.</w:t>
      </w:r>
    </w:p>
    <w:p w:rsidR="00BD2FE2" w:rsidRPr="00AC7DD2" w:rsidRDefault="00BD2FE2" w:rsidP="00BD2FE2">
      <w:pPr>
        <w:pStyle w:val="a"/>
        <w:numPr>
          <w:ilvl w:val="0"/>
          <w:numId w:val="0"/>
        </w:numPr>
        <w:ind w:firstLine="709"/>
      </w:pPr>
      <w:r w:rsidRPr="00AC7DD2">
        <w:t>Максимально допустимый уровень территориальной доступности объектов электроснабжения не нормируется.</w:t>
      </w:r>
    </w:p>
    <w:p w:rsidR="00BD2FE2" w:rsidRPr="00AC7DD2" w:rsidRDefault="00BD2FE2" w:rsidP="00BD2FE2">
      <w:pPr>
        <w:pStyle w:val="12"/>
        <w:outlineLvl w:val="1"/>
      </w:pPr>
      <w:bookmarkStart w:id="37" w:name="_Toc431808981"/>
      <w:bookmarkStart w:id="38" w:name="_Toc434404003"/>
      <w:r w:rsidRPr="00AC7DD2">
        <w:t xml:space="preserve">Раздел </w:t>
      </w:r>
      <w:r>
        <w:rPr>
          <w:lang w:val="en-US"/>
        </w:rPr>
        <w:t>VII</w:t>
      </w:r>
      <w:r w:rsidRPr="00AC7DD2">
        <w:t>. Объекты газоснабжения</w:t>
      </w:r>
      <w:bookmarkEnd w:id="37"/>
      <w:bookmarkEnd w:id="38"/>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 xml:space="preserve">Глава </w:t>
      </w:r>
      <w:r w:rsidRPr="00BD2FE2">
        <w:rPr>
          <w:rFonts w:ascii="Times New Roman" w:hAnsi="Times New Roman" w:cs="Times New Roman"/>
          <w:sz w:val="24"/>
          <w:szCs w:val="24"/>
        </w:rPr>
        <w:t>8</w:t>
      </w:r>
      <w:r w:rsidRPr="00AC7DD2">
        <w:rPr>
          <w:rFonts w:ascii="Times New Roman" w:hAnsi="Times New Roman" w:cs="Times New Roman"/>
          <w:sz w:val="24"/>
          <w:szCs w:val="24"/>
        </w:rPr>
        <w:t>.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муниципального образования</w:t>
      </w:r>
      <w:r>
        <w:rPr>
          <w:rFonts w:ascii="Times New Roman" w:hAnsi="Times New Roman" w:cs="Times New Roman"/>
          <w:sz w:val="24"/>
          <w:szCs w:val="24"/>
        </w:rPr>
        <w:t xml:space="preserve"> г. Бодайбо и района</w:t>
      </w:r>
    </w:p>
    <w:p w:rsidR="00BD2FE2" w:rsidRDefault="00BD2FE2" w:rsidP="00BD2FE2">
      <w:pPr>
        <w:pStyle w:val="a"/>
        <w:numPr>
          <w:ilvl w:val="0"/>
          <w:numId w:val="0"/>
        </w:numPr>
        <w:ind w:firstLine="709"/>
      </w:pPr>
      <w:r>
        <w:t>Минимально допустимый уровень обеспеченности объектами газоснабжения не нормируется.</w:t>
      </w:r>
    </w:p>
    <w:p w:rsidR="00BD2FE2" w:rsidRPr="00AC7DD2" w:rsidRDefault="00BD2FE2" w:rsidP="00BD2FE2">
      <w:pPr>
        <w:pStyle w:val="a"/>
        <w:numPr>
          <w:ilvl w:val="0"/>
          <w:numId w:val="0"/>
        </w:numPr>
        <w:ind w:firstLine="709"/>
      </w:pPr>
      <w:r w:rsidRPr="00AC7DD2">
        <w:t>Максимально допустимый уровень территориальной доступности объектов газоснабжения не нормируется.</w:t>
      </w:r>
    </w:p>
    <w:p w:rsidR="00BD2FE2" w:rsidRPr="00AC7DD2" w:rsidRDefault="00BD2FE2" w:rsidP="00BD2FE2">
      <w:pPr>
        <w:pStyle w:val="12"/>
        <w:outlineLvl w:val="1"/>
      </w:pPr>
      <w:bookmarkStart w:id="39" w:name="_Toc434404004"/>
      <w:bookmarkStart w:id="40" w:name="_Toc431808985"/>
      <w:r w:rsidRPr="00AC7DD2">
        <w:t xml:space="preserve">Раздел </w:t>
      </w:r>
      <w:r>
        <w:rPr>
          <w:lang w:val="en-US"/>
        </w:rPr>
        <w:t>VI</w:t>
      </w:r>
      <w:r w:rsidRPr="00AC7DD2">
        <w:rPr>
          <w:lang w:val="en-US"/>
        </w:rPr>
        <w:t>II</w:t>
      </w:r>
      <w:r w:rsidRPr="00AC7DD2">
        <w:t>. Объекты, предназначенные для утилизации и переработки бытовых и промышленных отходов</w:t>
      </w:r>
      <w:r>
        <w:t>.</w:t>
      </w:r>
      <w:bookmarkEnd w:id="39"/>
      <w:r>
        <w:t xml:space="preserve"> </w:t>
      </w:r>
      <w:bookmarkEnd w:id="40"/>
    </w:p>
    <w:p w:rsidR="00BD2FE2" w:rsidRPr="00AC7DD2" w:rsidRDefault="00BD2FE2" w:rsidP="00BD2FE2">
      <w:pPr>
        <w:spacing w:before="120" w:after="120" w:line="240" w:lineRule="auto"/>
        <w:ind w:firstLine="709"/>
        <w:jc w:val="both"/>
        <w:rPr>
          <w:rFonts w:ascii="Times New Roman" w:hAnsi="Times New Roman" w:cs="Times New Roman"/>
          <w:sz w:val="24"/>
          <w:szCs w:val="24"/>
        </w:rPr>
      </w:pPr>
      <w:bookmarkStart w:id="41" w:name="_Toc431808986"/>
      <w:r w:rsidRPr="00AC7DD2">
        <w:rPr>
          <w:rFonts w:ascii="Times New Roman" w:hAnsi="Times New Roman" w:cs="Times New Roman"/>
          <w:sz w:val="24"/>
          <w:szCs w:val="24"/>
        </w:rPr>
        <w:t xml:space="preserve">Глава </w:t>
      </w:r>
      <w:r>
        <w:rPr>
          <w:rFonts w:ascii="Times New Roman" w:hAnsi="Times New Roman" w:cs="Times New Roman"/>
          <w:sz w:val="24"/>
          <w:szCs w:val="24"/>
        </w:rPr>
        <w:t>9</w:t>
      </w:r>
      <w:r w:rsidRPr="00AC7DD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707"/>
        <w:gridCol w:w="1884"/>
        <w:gridCol w:w="1263"/>
        <w:gridCol w:w="1373"/>
        <w:gridCol w:w="1437"/>
      </w:tblGrid>
      <w:tr w:rsidR="00BD2FE2" w:rsidRPr="00AC7DD2" w:rsidTr="005C0026">
        <w:trPr>
          <w:trHeight w:val="778"/>
        </w:trPr>
        <w:tc>
          <w:tcPr>
            <w:tcW w:w="550"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п/п</w:t>
            </w:r>
          </w:p>
        </w:tc>
        <w:tc>
          <w:tcPr>
            <w:tcW w:w="2707"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314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810"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08"/>
        </w:trPr>
        <w:tc>
          <w:tcPr>
            <w:tcW w:w="550"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2707"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88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63"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373"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437"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782"/>
        </w:trPr>
        <w:tc>
          <w:tcPr>
            <w:tcW w:w="550" w:type="dxa"/>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1</w:t>
            </w:r>
            <w:r w:rsidRPr="00AC7DD2">
              <w:rPr>
                <w:rFonts w:ascii="Times New Roman" w:hAnsi="Times New Roman" w:cs="Times New Roman"/>
                <w:sz w:val="24"/>
                <w:szCs w:val="24"/>
                <w:lang w:val="en-US"/>
              </w:rPr>
              <w:t>.</w:t>
            </w:r>
          </w:p>
        </w:tc>
        <w:tc>
          <w:tcPr>
            <w:tcW w:w="2707" w:type="dxa"/>
            <w:vAlign w:val="center"/>
          </w:tcPr>
          <w:p w:rsidR="00BD2FE2" w:rsidRPr="00AB2135" w:rsidRDefault="00BD2FE2" w:rsidP="005C0026">
            <w:pPr>
              <w:spacing w:after="0" w:line="240" w:lineRule="auto"/>
              <w:jc w:val="center"/>
              <w:rPr>
                <w:rFonts w:ascii="Times New Roman" w:hAnsi="Times New Roman" w:cs="Times New Roman"/>
                <w:sz w:val="24"/>
                <w:szCs w:val="24"/>
              </w:rPr>
            </w:pPr>
            <w:r>
              <w:rPr>
                <w:rFonts w:ascii="Times New Roman" w:hAnsi="Times New Roman"/>
                <w:sz w:val="24"/>
                <w:szCs w:val="24"/>
              </w:rPr>
              <w:t>О</w:t>
            </w:r>
            <w:r w:rsidRPr="00853C48">
              <w:rPr>
                <w:rFonts w:ascii="Times New Roman" w:hAnsi="Times New Roman"/>
                <w:sz w:val="24"/>
                <w:szCs w:val="24"/>
              </w:rPr>
              <w:t>бъекты для утилизации, переработки бытовых и промышленных отходов</w:t>
            </w:r>
            <w:r>
              <w:rPr>
                <w:rFonts w:ascii="Times New Roman" w:hAnsi="Times New Roman" w:cs="Times New Roman"/>
                <w:sz w:val="24"/>
                <w:szCs w:val="24"/>
              </w:rPr>
              <w:t xml:space="preserve"> *</w:t>
            </w:r>
          </w:p>
        </w:tc>
        <w:tc>
          <w:tcPr>
            <w:tcW w:w="188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муниципальный район</w:t>
            </w:r>
          </w:p>
        </w:tc>
        <w:tc>
          <w:tcPr>
            <w:tcW w:w="1263"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10"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Не нормируется</w:t>
            </w:r>
          </w:p>
        </w:tc>
      </w:tr>
      <w:tr w:rsidR="00BD2FE2" w:rsidRPr="00AC7DD2" w:rsidTr="005C0026">
        <w:trPr>
          <w:trHeight w:val="769"/>
        </w:trPr>
        <w:tc>
          <w:tcPr>
            <w:tcW w:w="55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07" w:type="dxa"/>
            <w:vAlign w:val="center"/>
          </w:tcPr>
          <w:p w:rsidR="00BD2FE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Мусороперегрузочные станции</w:t>
            </w:r>
            <w:r>
              <w:rPr>
                <w:rFonts w:ascii="Times New Roman" w:hAnsi="Times New Roman" w:cs="Times New Roman"/>
                <w:sz w:val="24"/>
                <w:szCs w:val="24"/>
              </w:rPr>
              <w:t>*</w:t>
            </w:r>
          </w:p>
        </w:tc>
        <w:tc>
          <w:tcPr>
            <w:tcW w:w="1884"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поселение</w:t>
            </w:r>
          </w:p>
        </w:tc>
        <w:tc>
          <w:tcPr>
            <w:tcW w:w="1263"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10"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bl>
    <w:p w:rsidR="00BD2FE2" w:rsidRPr="0072587B" w:rsidRDefault="00BD2FE2" w:rsidP="00BD2FE2">
      <w:pPr>
        <w:spacing w:after="0" w:line="240" w:lineRule="auto"/>
        <w:jc w:val="both"/>
        <w:rPr>
          <w:rFonts w:ascii="Times New Roman" w:hAnsi="Times New Roman" w:cs="Times New Roman"/>
          <w:sz w:val="20"/>
          <w:szCs w:val="20"/>
        </w:rPr>
      </w:pPr>
      <w:r w:rsidRPr="006904E8">
        <w:rPr>
          <w:rFonts w:ascii="Times New Roman" w:hAnsi="Times New Roman" w:cs="Times New Roman"/>
          <w:sz w:val="20"/>
          <w:szCs w:val="20"/>
        </w:rPr>
        <w:t>* - размещение объекта и его мощность определяются Схемой санитарной очистки, Схемой территориального планирования района.</w:t>
      </w:r>
    </w:p>
    <w:p w:rsidR="00BD2FE2" w:rsidRDefault="00BD2FE2" w:rsidP="00BD2FE2">
      <w:pPr>
        <w:pStyle w:val="12"/>
        <w:outlineLvl w:val="1"/>
      </w:pPr>
      <w:bookmarkStart w:id="42" w:name="_Toc434404005"/>
      <w:r w:rsidRPr="00AC7DD2">
        <w:t xml:space="preserve">Раздел </w:t>
      </w:r>
      <w:r>
        <w:rPr>
          <w:lang w:val="en-US"/>
        </w:rPr>
        <w:t>IX</w:t>
      </w:r>
      <w:r w:rsidRPr="00AC7DD2">
        <w:t xml:space="preserve">. </w:t>
      </w:r>
      <w:r>
        <w:t>О</w:t>
      </w:r>
      <w:r w:rsidRPr="00F21622">
        <w:t>бъекты, включая земельные участки, предназначенные для содержания на территории муниципального района межпоселенческих мест захоронения</w:t>
      </w:r>
      <w:r>
        <w:t xml:space="preserve"> и организации ритуальных услуг</w:t>
      </w:r>
      <w:bookmarkEnd w:id="42"/>
    </w:p>
    <w:p w:rsidR="00BD2FE2" w:rsidRPr="00AC7DD2" w:rsidRDefault="00BD2FE2" w:rsidP="00BD2FE2">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lastRenderedPageBreak/>
        <w:t xml:space="preserve">Глава </w:t>
      </w:r>
      <w:r>
        <w:rPr>
          <w:rFonts w:ascii="Times New Roman" w:hAnsi="Times New Roman" w:cs="Times New Roman"/>
          <w:sz w:val="24"/>
          <w:szCs w:val="24"/>
        </w:rPr>
        <w:t>10</w:t>
      </w:r>
      <w:r w:rsidRPr="00AC7DD2">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w:t>
      </w:r>
      <w:r>
        <w:rPr>
          <w:rFonts w:ascii="Times New Roman" w:hAnsi="Times New Roman" w:cs="Times New Roman"/>
          <w:sz w:val="24"/>
          <w:szCs w:val="24"/>
        </w:rPr>
        <w:t>содержания межпоселенческих мест захоронения и организации ритуальных услуг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707"/>
        <w:gridCol w:w="1884"/>
        <w:gridCol w:w="1263"/>
        <w:gridCol w:w="1405"/>
        <w:gridCol w:w="1405"/>
      </w:tblGrid>
      <w:tr w:rsidR="00BD2FE2" w:rsidRPr="00AC7DD2" w:rsidTr="005C0026">
        <w:trPr>
          <w:trHeight w:val="778"/>
        </w:trPr>
        <w:tc>
          <w:tcPr>
            <w:tcW w:w="550"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lang w:val="en-US"/>
              </w:rPr>
            </w:pPr>
            <w:r w:rsidRPr="00AC7DD2">
              <w:rPr>
                <w:rFonts w:ascii="Times New Roman" w:hAnsi="Times New Roman" w:cs="Times New Roman"/>
                <w:sz w:val="24"/>
                <w:szCs w:val="24"/>
              </w:rPr>
              <w:t>№ п/п</w:t>
            </w:r>
          </w:p>
        </w:tc>
        <w:tc>
          <w:tcPr>
            <w:tcW w:w="2707" w:type="dxa"/>
            <w:vMerge w:val="restart"/>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Наименование объекта</w:t>
            </w:r>
          </w:p>
        </w:tc>
        <w:tc>
          <w:tcPr>
            <w:tcW w:w="3147"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Минимально допустимый уровень обеспеченности</w:t>
            </w:r>
          </w:p>
        </w:tc>
        <w:tc>
          <w:tcPr>
            <w:tcW w:w="2810" w:type="dxa"/>
            <w:gridSpan w:val="2"/>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Максимально допустимый уровень территориальной доступности</w:t>
            </w:r>
          </w:p>
        </w:tc>
      </w:tr>
      <w:tr w:rsidR="00BD2FE2" w:rsidRPr="00AC7DD2" w:rsidTr="005C0026">
        <w:trPr>
          <w:trHeight w:val="708"/>
        </w:trPr>
        <w:tc>
          <w:tcPr>
            <w:tcW w:w="550"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2707" w:type="dxa"/>
            <w:vMerge/>
            <w:vAlign w:val="center"/>
          </w:tcPr>
          <w:p w:rsidR="00BD2FE2" w:rsidRPr="00AC7DD2" w:rsidRDefault="00BD2FE2" w:rsidP="005C0026">
            <w:pPr>
              <w:spacing w:after="0" w:line="240" w:lineRule="auto"/>
              <w:jc w:val="center"/>
              <w:rPr>
                <w:rFonts w:ascii="Times New Roman" w:hAnsi="Times New Roman" w:cs="Times New Roman"/>
                <w:b/>
                <w:sz w:val="24"/>
                <w:szCs w:val="24"/>
              </w:rPr>
            </w:pPr>
          </w:p>
        </w:tc>
        <w:tc>
          <w:tcPr>
            <w:tcW w:w="1884"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263"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c>
          <w:tcPr>
            <w:tcW w:w="1405"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Единица измерения</w:t>
            </w:r>
          </w:p>
        </w:tc>
        <w:tc>
          <w:tcPr>
            <w:tcW w:w="1405"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sidRPr="00AC7DD2">
              <w:rPr>
                <w:rFonts w:ascii="Times New Roman" w:hAnsi="Times New Roman" w:cs="Times New Roman"/>
                <w:sz w:val="24"/>
                <w:szCs w:val="24"/>
              </w:rPr>
              <w:t>Величина</w:t>
            </w:r>
          </w:p>
        </w:tc>
      </w:tr>
      <w:tr w:rsidR="00BD2FE2" w:rsidRPr="00AC7DD2" w:rsidTr="005C0026">
        <w:trPr>
          <w:trHeight w:val="769"/>
        </w:trPr>
        <w:tc>
          <w:tcPr>
            <w:tcW w:w="550" w:type="dxa"/>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07"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Бюро похоронного обслуживания</w:t>
            </w:r>
          </w:p>
        </w:tc>
        <w:tc>
          <w:tcPr>
            <w:tcW w:w="1884"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на муниципальный район</w:t>
            </w:r>
          </w:p>
        </w:tc>
        <w:tc>
          <w:tcPr>
            <w:tcW w:w="1263" w:type="dxa"/>
            <w:vAlign w:val="center"/>
          </w:tcPr>
          <w:p w:rsidR="00BD2FE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10" w:type="dxa"/>
            <w:gridSpan w:val="2"/>
            <w:vAlign w:val="center"/>
          </w:tcPr>
          <w:p w:rsidR="00BD2FE2" w:rsidRPr="00AC7DD2"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bl>
    <w:p w:rsidR="00BD2FE2" w:rsidRDefault="00BD2FE2" w:rsidP="00BD2FE2">
      <w:pPr>
        <w:pStyle w:val="12"/>
        <w:outlineLvl w:val="1"/>
      </w:pPr>
      <w:bookmarkStart w:id="43" w:name="_Toc434404006"/>
      <w:r w:rsidRPr="00AC7DD2">
        <w:t xml:space="preserve">Раздел X. </w:t>
      </w:r>
      <w:r w:rsidRPr="00FB65AE">
        <w:t>Объекты гражданской обороны, необходимые для предупреждения чрезвычайных ситуаций</w:t>
      </w:r>
      <w:bookmarkEnd w:id="41"/>
      <w:bookmarkEnd w:id="43"/>
    </w:p>
    <w:p w:rsidR="00BD2FE2" w:rsidRDefault="00BD2FE2" w:rsidP="00BD2FE2">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 xml:space="preserve">Глава </w:t>
      </w:r>
      <w:r>
        <w:rPr>
          <w:rFonts w:ascii="Times New Roman" w:hAnsi="Times New Roman" w:cs="Times New Roman"/>
          <w:sz w:val="24"/>
          <w:szCs w:val="24"/>
        </w:rPr>
        <w:t>11</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xml:space="preserve"> гражданской обороны, необходимы</w:t>
      </w:r>
      <w:r>
        <w:rPr>
          <w:rFonts w:ascii="Times New Roman" w:hAnsi="Times New Roman"/>
          <w:sz w:val="24"/>
          <w:szCs w:val="24"/>
        </w:rPr>
        <w:t>ми</w:t>
      </w:r>
      <w:r w:rsidRPr="002039D5">
        <w:rPr>
          <w:rFonts w:ascii="Times New Roman" w:hAnsi="Times New Roman"/>
          <w:sz w:val="24"/>
          <w:szCs w:val="24"/>
        </w:rPr>
        <w:t xml:space="preserve"> для предупреждения чрезвычайных ситуаций различного характера</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369"/>
        <w:gridCol w:w="1447"/>
        <w:gridCol w:w="2025"/>
        <w:gridCol w:w="1876"/>
        <w:gridCol w:w="1208"/>
      </w:tblGrid>
      <w:tr w:rsidR="00BD2FE2" w:rsidRPr="00873EE9" w:rsidTr="005C0026">
        <w:trPr>
          <w:trHeight w:val="778"/>
        </w:trPr>
        <w:tc>
          <w:tcPr>
            <w:tcW w:w="538" w:type="dxa"/>
            <w:vMerge w:val="restart"/>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 п/п</w:t>
            </w:r>
          </w:p>
        </w:tc>
        <w:tc>
          <w:tcPr>
            <w:tcW w:w="2369" w:type="dxa"/>
            <w:vMerge w:val="restart"/>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Наименование объекта</w:t>
            </w:r>
          </w:p>
        </w:tc>
        <w:tc>
          <w:tcPr>
            <w:tcW w:w="3472" w:type="dxa"/>
            <w:gridSpan w:val="2"/>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Минимально допустимый уровень обеспеченности</w:t>
            </w:r>
          </w:p>
        </w:tc>
        <w:tc>
          <w:tcPr>
            <w:tcW w:w="3084" w:type="dxa"/>
            <w:gridSpan w:val="2"/>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Максимально допустимый уровень территориальной доступности</w:t>
            </w:r>
          </w:p>
        </w:tc>
      </w:tr>
      <w:tr w:rsidR="00BD2FE2" w:rsidRPr="00873EE9" w:rsidTr="005C0026">
        <w:trPr>
          <w:trHeight w:val="708"/>
        </w:trPr>
        <w:tc>
          <w:tcPr>
            <w:tcW w:w="538" w:type="dxa"/>
            <w:vMerge/>
            <w:vAlign w:val="center"/>
          </w:tcPr>
          <w:p w:rsidR="00BD2FE2" w:rsidRPr="00873EE9" w:rsidRDefault="00BD2FE2" w:rsidP="005C0026">
            <w:pPr>
              <w:spacing w:after="0" w:line="240" w:lineRule="auto"/>
              <w:jc w:val="center"/>
              <w:rPr>
                <w:rFonts w:ascii="Times New Roman" w:hAnsi="Times New Roman" w:cs="Times New Roman"/>
                <w:b/>
                <w:sz w:val="24"/>
                <w:szCs w:val="24"/>
              </w:rPr>
            </w:pPr>
          </w:p>
        </w:tc>
        <w:tc>
          <w:tcPr>
            <w:tcW w:w="2369" w:type="dxa"/>
            <w:vMerge/>
            <w:vAlign w:val="center"/>
          </w:tcPr>
          <w:p w:rsidR="00BD2FE2" w:rsidRPr="00873EE9" w:rsidRDefault="00BD2FE2" w:rsidP="005C0026">
            <w:pPr>
              <w:spacing w:after="0" w:line="240" w:lineRule="auto"/>
              <w:jc w:val="center"/>
              <w:rPr>
                <w:rFonts w:ascii="Times New Roman" w:hAnsi="Times New Roman" w:cs="Times New Roman"/>
                <w:b/>
                <w:sz w:val="24"/>
                <w:szCs w:val="24"/>
              </w:rPr>
            </w:pPr>
          </w:p>
        </w:tc>
        <w:tc>
          <w:tcPr>
            <w:tcW w:w="1447"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2025"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c>
          <w:tcPr>
            <w:tcW w:w="1876"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Единица измерения</w:t>
            </w:r>
          </w:p>
        </w:tc>
        <w:tc>
          <w:tcPr>
            <w:tcW w:w="1208" w:type="dxa"/>
            <w:vAlign w:val="center"/>
          </w:tcPr>
          <w:p w:rsidR="00BD2FE2" w:rsidRPr="00873EE9" w:rsidRDefault="00BD2FE2" w:rsidP="005C0026">
            <w:pPr>
              <w:spacing w:after="0" w:line="240" w:lineRule="auto"/>
              <w:ind w:left="-141" w:right="-143"/>
              <w:jc w:val="center"/>
              <w:rPr>
                <w:rFonts w:ascii="Times New Roman" w:hAnsi="Times New Roman" w:cs="Times New Roman"/>
                <w:sz w:val="24"/>
                <w:szCs w:val="24"/>
              </w:rPr>
            </w:pPr>
            <w:r w:rsidRPr="00873EE9">
              <w:rPr>
                <w:rFonts w:ascii="Times New Roman" w:hAnsi="Times New Roman" w:cs="Times New Roman"/>
                <w:sz w:val="24"/>
                <w:szCs w:val="24"/>
              </w:rPr>
              <w:t>Величина</w:t>
            </w:r>
          </w:p>
        </w:tc>
      </w:tr>
      <w:tr w:rsidR="00BD2FE2" w:rsidRPr="00873EE9" w:rsidTr="005C0026">
        <w:trPr>
          <w:trHeight w:val="708"/>
        </w:trPr>
        <w:tc>
          <w:tcPr>
            <w:tcW w:w="538"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73EE9">
              <w:rPr>
                <w:rFonts w:ascii="Times New Roman" w:hAnsi="Times New Roman" w:cs="Times New Roman"/>
                <w:sz w:val="24"/>
                <w:szCs w:val="24"/>
              </w:rPr>
              <w:t>.</w:t>
            </w:r>
          </w:p>
        </w:tc>
        <w:tc>
          <w:tcPr>
            <w:tcW w:w="2369"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Защитные сооружения</w:t>
            </w:r>
          </w:p>
        </w:tc>
        <w:tc>
          <w:tcPr>
            <w:tcW w:w="1447"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Вместимость объекта: человек</w:t>
            </w:r>
          </w:p>
        </w:tc>
        <w:tc>
          <w:tcPr>
            <w:tcW w:w="2025"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150</w:t>
            </w:r>
          </w:p>
        </w:tc>
        <w:tc>
          <w:tcPr>
            <w:tcW w:w="1876"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r w:rsidR="00BD2FE2" w:rsidRPr="00873EE9" w:rsidTr="005C0026">
        <w:trPr>
          <w:trHeight w:val="708"/>
        </w:trPr>
        <w:tc>
          <w:tcPr>
            <w:tcW w:w="538"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73EE9">
              <w:rPr>
                <w:rFonts w:ascii="Times New Roman" w:hAnsi="Times New Roman" w:cs="Times New Roman"/>
                <w:sz w:val="24"/>
                <w:szCs w:val="24"/>
              </w:rPr>
              <w:t>.</w:t>
            </w:r>
          </w:p>
        </w:tc>
        <w:tc>
          <w:tcPr>
            <w:tcW w:w="2369"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Пункты временного размещения</w:t>
            </w:r>
          </w:p>
        </w:tc>
        <w:tc>
          <w:tcPr>
            <w:tcW w:w="1447"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w:t>
            </w:r>
          </w:p>
        </w:tc>
        <w:tc>
          <w:tcPr>
            <w:tcW w:w="1876"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r w:rsidR="00BD2FE2" w:rsidRPr="00873EE9" w:rsidTr="005C0026">
        <w:trPr>
          <w:trHeight w:val="708"/>
        </w:trPr>
        <w:tc>
          <w:tcPr>
            <w:tcW w:w="538"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73EE9">
              <w:rPr>
                <w:rFonts w:ascii="Times New Roman" w:hAnsi="Times New Roman" w:cs="Times New Roman"/>
                <w:sz w:val="24"/>
                <w:szCs w:val="24"/>
              </w:rPr>
              <w:t>.</w:t>
            </w:r>
          </w:p>
        </w:tc>
        <w:tc>
          <w:tcPr>
            <w:tcW w:w="2369"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Сборные эвакуационные пункты</w:t>
            </w:r>
          </w:p>
        </w:tc>
        <w:tc>
          <w:tcPr>
            <w:tcW w:w="1447"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Определяется расчетом с соблюдением доступности</w:t>
            </w:r>
          </w:p>
        </w:tc>
        <w:tc>
          <w:tcPr>
            <w:tcW w:w="1876"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w:t>
            </w:r>
          </w:p>
        </w:tc>
        <w:tc>
          <w:tcPr>
            <w:tcW w:w="1208"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500</w:t>
            </w:r>
          </w:p>
        </w:tc>
      </w:tr>
      <w:tr w:rsidR="00BD2FE2" w:rsidRPr="00873EE9" w:rsidTr="005C0026">
        <w:trPr>
          <w:trHeight w:val="708"/>
        </w:trPr>
        <w:tc>
          <w:tcPr>
            <w:tcW w:w="538"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73EE9">
              <w:rPr>
                <w:rFonts w:ascii="Times New Roman" w:hAnsi="Times New Roman" w:cs="Times New Roman"/>
                <w:sz w:val="24"/>
                <w:szCs w:val="24"/>
              </w:rPr>
              <w:t>.</w:t>
            </w:r>
          </w:p>
        </w:tc>
        <w:tc>
          <w:tcPr>
            <w:tcW w:w="2369"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Сирены</w:t>
            </w:r>
          </w:p>
        </w:tc>
        <w:tc>
          <w:tcPr>
            <w:tcW w:w="1447"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Определяется расчетом с соблюдением доступности</w:t>
            </w:r>
          </w:p>
        </w:tc>
        <w:tc>
          <w:tcPr>
            <w:tcW w:w="1876"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w:t>
            </w:r>
          </w:p>
        </w:tc>
        <w:tc>
          <w:tcPr>
            <w:tcW w:w="1208"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500</w:t>
            </w:r>
          </w:p>
        </w:tc>
      </w:tr>
      <w:tr w:rsidR="00BD2FE2" w:rsidRPr="00873EE9" w:rsidTr="005C0026">
        <w:trPr>
          <w:trHeight w:val="708"/>
        </w:trPr>
        <w:tc>
          <w:tcPr>
            <w:tcW w:w="538" w:type="dxa"/>
            <w:vAlign w:val="center"/>
          </w:tcPr>
          <w:p w:rsidR="00BD2FE2" w:rsidRPr="00873EE9" w:rsidRDefault="00BD2FE2" w:rsidP="005C0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873EE9">
              <w:rPr>
                <w:rFonts w:ascii="Times New Roman" w:hAnsi="Times New Roman" w:cs="Times New Roman"/>
                <w:sz w:val="24"/>
                <w:szCs w:val="24"/>
              </w:rPr>
              <w:t>.</w:t>
            </w:r>
          </w:p>
        </w:tc>
        <w:tc>
          <w:tcPr>
            <w:tcW w:w="2369"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Объекты органов внутренних дел</w:t>
            </w:r>
          </w:p>
        </w:tc>
        <w:tc>
          <w:tcPr>
            <w:tcW w:w="1447"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Объект</w:t>
            </w:r>
          </w:p>
        </w:tc>
        <w:tc>
          <w:tcPr>
            <w:tcW w:w="2025"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1</w:t>
            </w:r>
          </w:p>
        </w:tc>
        <w:tc>
          <w:tcPr>
            <w:tcW w:w="1876"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мин</w:t>
            </w:r>
          </w:p>
        </w:tc>
        <w:tc>
          <w:tcPr>
            <w:tcW w:w="1208" w:type="dxa"/>
          </w:tcPr>
          <w:p w:rsidR="00BD2FE2" w:rsidRPr="00873EE9" w:rsidRDefault="00BD2FE2" w:rsidP="005C0026">
            <w:pPr>
              <w:spacing w:after="0" w:line="240" w:lineRule="auto"/>
              <w:jc w:val="center"/>
              <w:rPr>
                <w:rFonts w:ascii="Times New Roman" w:hAnsi="Times New Roman" w:cs="Times New Roman"/>
                <w:sz w:val="24"/>
                <w:szCs w:val="24"/>
              </w:rPr>
            </w:pPr>
            <w:r w:rsidRPr="00873EE9">
              <w:rPr>
                <w:rFonts w:ascii="Times New Roman" w:hAnsi="Times New Roman" w:cs="Times New Roman"/>
                <w:sz w:val="24"/>
                <w:szCs w:val="24"/>
              </w:rPr>
              <w:t>30</w:t>
            </w:r>
          </w:p>
        </w:tc>
      </w:tr>
    </w:tbl>
    <w:p w:rsidR="00BD2FE2" w:rsidRPr="00046AC2" w:rsidRDefault="00BD2FE2" w:rsidP="00BD2FE2">
      <w:pPr>
        <w:pStyle w:val="14"/>
        <w:outlineLvl w:val="1"/>
      </w:pPr>
      <w:bookmarkStart w:id="44" w:name="_Toc434404007"/>
      <w:bookmarkEnd w:id="0"/>
      <w:bookmarkEnd w:id="1"/>
      <w:r w:rsidRPr="00046AC2">
        <w:t xml:space="preserve">Раздел </w:t>
      </w:r>
      <w:r w:rsidRPr="00046AC2">
        <w:rPr>
          <w:lang w:val="en-US"/>
        </w:rPr>
        <w:t>X</w:t>
      </w:r>
      <w:r>
        <w:rPr>
          <w:lang w:val="en-US"/>
        </w:rPr>
        <w:t>I</w:t>
      </w:r>
      <w:r w:rsidRPr="00046AC2">
        <w:t>. Объекты, необходимые для обеспечения безопасности людей на водных объектах</w:t>
      </w:r>
      <w:bookmarkEnd w:id="44"/>
    </w:p>
    <w:p w:rsidR="00BD2FE2" w:rsidRPr="00046AC2" w:rsidRDefault="00BD2FE2" w:rsidP="00BD2FE2">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sz w:val="24"/>
          <w:szCs w:val="24"/>
        </w:rPr>
        <w:t xml:space="preserve">Глава </w:t>
      </w:r>
      <w:r>
        <w:rPr>
          <w:rFonts w:ascii="Times New Roman" w:hAnsi="Times New Roman" w:cs="Times New Roman"/>
          <w:sz w:val="24"/>
          <w:szCs w:val="24"/>
        </w:rPr>
        <w:t>12</w:t>
      </w:r>
      <w:r w:rsidRPr="00046AC2">
        <w:rPr>
          <w:rFonts w:ascii="Times New Roman" w:hAnsi="Times New Roman" w:cs="Times New Roman"/>
          <w:sz w:val="24"/>
          <w:szCs w:val="24"/>
        </w:rPr>
        <w:t xml:space="preserve">. Расчетные показатели минимально допустимого уровня обеспеченности </w:t>
      </w:r>
      <w:r w:rsidRPr="00046AC2">
        <w:rPr>
          <w:rFonts w:ascii="Times New Roman" w:hAnsi="Times New Roman"/>
          <w:sz w:val="24"/>
          <w:szCs w:val="24"/>
        </w:rPr>
        <w:t>объектами, необходимыми для обеспечения безопасности людей на водных объектах,</w:t>
      </w:r>
      <w:r w:rsidRPr="00046AC2">
        <w:rPr>
          <w:rFonts w:ascii="Times New Roman" w:hAnsi="Times New Roman" w:cs="Times New Roman"/>
          <w:sz w:val="24"/>
          <w:szCs w:val="24"/>
        </w:rPr>
        <w:t xml:space="preserve"> и максимально допустимого уровня их территориальной доступности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369"/>
        <w:gridCol w:w="1346"/>
        <w:gridCol w:w="2551"/>
        <w:gridCol w:w="1451"/>
        <w:gridCol w:w="1208"/>
      </w:tblGrid>
      <w:tr w:rsidR="00BD2FE2" w:rsidRPr="00046AC2" w:rsidTr="005C0026">
        <w:trPr>
          <w:trHeight w:val="778"/>
        </w:trPr>
        <w:tc>
          <w:tcPr>
            <w:tcW w:w="538" w:type="dxa"/>
            <w:vMerge w:val="restart"/>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lastRenderedPageBreak/>
              <w:t>№ п/п</w:t>
            </w:r>
          </w:p>
        </w:tc>
        <w:tc>
          <w:tcPr>
            <w:tcW w:w="2369" w:type="dxa"/>
            <w:vMerge w:val="restart"/>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3897" w:type="dxa"/>
            <w:gridSpan w:val="2"/>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659" w:type="dxa"/>
            <w:gridSpan w:val="2"/>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BD2FE2" w:rsidRPr="00046AC2" w:rsidTr="005C0026">
        <w:trPr>
          <w:trHeight w:val="708"/>
        </w:trPr>
        <w:tc>
          <w:tcPr>
            <w:tcW w:w="538" w:type="dxa"/>
            <w:vMerge/>
            <w:vAlign w:val="center"/>
          </w:tcPr>
          <w:p w:rsidR="00BD2FE2" w:rsidRPr="00046AC2" w:rsidRDefault="00BD2FE2" w:rsidP="005C0026">
            <w:pPr>
              <w:spacing w:after="0" w:line="240" w:lineRule="auto"/>
              <w:jc w:val="center"/>
              <w:rPr>
                <w:rFonts w:ascii="Times New Roman" w:hAnsi="Times New Roman" w:cs="Times New Roman"/>
                <w:b/>
                <w:sz w:val="24"/>
                <w:szCs w:val="24"/>
              </w:rPr>
            </w:pPr>
          </w:p>
        </w:tc>
        <w:tc>
          <w:tcPr>
            <w:tcW w:w="2369" w:type="dxa"/>
            <w:vMerge/>
            <w:vAlign w:val="center"/>
          </w:tcPr>
          <w:p w:rsidR="00BD2FE2" w:rsidRPr="00046AC2" w:rsidRDefault="00BD2FE2" w:rsidP="005C0026">
            <w:pPr>
              <w:spacing w:after="0" w:line="240" w:lineRule="auto"/>
              <w:jc w:val="center"/>
              <w:rPr>
                <w:rFonts w:ascii="Times New Roman" w:hAnsi="Times New Roman" w:cs="Times New Roman"/>
                <w:b/>
                <w:sz w:val="24"/>
                <w:szCs w:val="24"/>
              </w:rPr>
            </w:pPr>
          </w:p>
        </w:tc>
        <w:tc>
          <w:tcPr>
            <w:tcW w:w="1346" w:type="dxa"/>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2551" w:type="dxa"/>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51" w:type="dxa"/>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08" w:type="dxa"/>
            <w:vAlign w:val="center"/>
          </w:tcPr>
          <w:p w:rsidR="00BD2FE2" w:rsidRPr="00046AC2" w:rsidRDefault="00BD2FE2" w:rsidP="005C0026">
            <w:pPr>
              <w:spacing w:after="0" w:line="240" w:lineRule="auto"/>
              <w:ind w:left="-141" w:right="-143"/>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BD2FE2" w:rsidRPr="00046AC2" w:rsidTr="005C0026">
        <w:trPr>
          <w:trHeight w:val="708"/>
        </w:trPr>
        <w:tc>
          <w:tcPr>
            <w:tcW w:w="538" w:type="dxa"/>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369"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Ледовые переправы</w:t>
            </w:r>
          </w:p>
        </w:tc>
        <w:tc>
          <w:tcPr>
            <w:tcW w:w="1346"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551"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 местах необходимых для доступа к населенным пунктам в случаях отсутствия иного способа</w:t>
            </w:r>
          </w:p>
        </w:tc>
        <w:tc>
          <w:tcPr>
            <w:tcW w:w="2659" w:type="dxa"/>
            <w:gridSpan w:val="2"/>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r w:rsidR="00BD2FE2" w:rsidRPr="00873EE9" w:rsidTr="005C0026">
        <w:trPr>
          <w:trHeight w:val="274"/>
        </w:trPr>
        <w:tc>
          <w:tcPr>
            <w:tcW w:w="538" w:type="dxa"/>
            <w:vAlign w:val="center"/>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2369"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Спасательные подразделения на водных объектах</w:t>
            </w:r>
          </w:p>
        </w:tc>
        <w:tc>
          <w:tcPr>
            <w:tcW w:w="1346"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551" w:type="dxa"/>
          </w:tcPr>
          <w:p w:rsidR="00BD2FE2" w:rsidRPr="00046AC2"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c>
          <w:tcPr>
            <w:tcW w:w="2659" w:type="dxa"/>
            <w:gridSpan w:val="2"/>
          </w:tcPr>
          <w:p w:rsidR="00BD2FE2" w:rsidRPr="00873EE9" w:rsidRDefault="00BD2FE2" w:rsidP="005C002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BD2FE2" w:rsidRDefault="00BD2FE2" w:rsidP="00BD2FE2">
      <w:pPr>
        <w:rPr>
          <w:rFonts w:ascii="Times New Roman" w:hAnsi="Times New Roman" w:cs="Times New Roman"/>
          <w:sz w:val="24"/>
          <w:szCs w:val="24"/>
        </w:rPr>
      </w:pPr>
    </w:p>
    <w:p w:rsidR="00063A1F" w:rsidRDefault="00063A1F"/>
    <w:sectPr w:rsidR="00063A1F" w:rsidSect="00C3408B">
      <w:pgSz w:w="11907" w:h="16840" w:code="9"/>
      <w:pgMar w:top="1253" w:right="1418" w:bottom="737" w:left="851" w:header="567" w:footer="9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05" w:rsidRDefault="00D13705" w:rsidP="00EA6964">
      <w:pPr>
        <w:spacing w:after="0" w:line="240" w:lineRule="auto"/>
      </w:pPr>
      <w:r>
        <w:separator/>
      </w:r>
    </w:p>
  </w:endnote>
  <w:endnote w:type="continuationSeparator" w:id="0">
    <w:p w:rsidR="00D13705" w:rsidRDefault="00D13705" w:rsidP="00EA6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E8" w:rsidRDefault="00EA6964" w:rsidP="00A8008A">
    <w:pPr>
      <w:pStyle w:val="a4"/>
      <w:framePr w:wrap="around" w:vAnchor="text" w:hAnchor="margin" w:xAlign="right" w:y="1"/>
      <w:rPr>
        <w:rStyle w:val="a6"/>
      </w:rPr>
    </w:pPr>
    <w:r>
      <w:rPr>
        <w:rStyle w:val="a6"/>
      </w:rPr>
      <w:fldChar w:fldCharType="begin"/>
    </w:r>
    <w:r w:rsidR="00BD2FE2">
      <w:rPr>
        <w:rStyle w:val="a6"/>
      </w:rPr>
      <w:instrText xml:space="preserve">PAGE  </w:instrText>
    </w:r>
    <w:r>
      <w:rPr>
        <w:rStyle w:val="a6"/>
      </w:rPr>
      <w:fldChar w:fldCharType="end"/>
    </w:r>
  </w:p>
  <w:p w:rsidR="009453E8" w:rsidRDefault="00D13705" w:rsidP="00A800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E8" w:rsidRPr="00DA67CE" w:rsidRDefault="00D13705" w:rsidP="00E268EB">
    <w:pPr>
      <w:pStyle w:val="aa"/>
      <w:jc w:val="center"/>
      <w:rPr>
        <w:rFonts w:ascii="Century Gothic" w:hAnsi="Century Gothic"/>
        <w:color w:val="7F7F7F"/>
        <w:sz w:val="18"/>
        <w:szCs w:val="18"/>
      </w:rPr>
    </w:pPr>
  </w:p>
  <w:p w:rsidR="009453E8" w:rsidRPr="00DA67CE" w:rsidRDefault="00BD2FE2" w:rsidP="00E268EB">
    <w:pPr>
      <w:pStyle w:val="aa"/>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rsidR="009453E8" w:rsidRPr="00EB4C95" w:rsidRDefault="00BD2FE2" w:rsidP="00E268EB">
    <w:pPr>
      <w:pStyle w:val="a4"/>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EA6964"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00EA6964" w:rsidRPr="007C7301">
      <w:rPr>
        <w:rFonts w:ascii="Century Gothic" w:hAnsi="Century Gothic"/>
        <w:sz w:val="20"/>
        <w:szCs w:val="20"/>
      </w:rPr>
      <w:fldChar w:fldCharType="separate"/>
    </w:r>
    <w:r w:rsidR="001C3CA6">
      <w:rPr>
        <w:rFonts w:ascii="Century Gothic" w:hAnsi="Century Gothic"/>
        <w:noProof/>
        <w:sz w:val="20"/>
        <w:szCs w:val="20"/>
      </w:rPr>
      <w:t>14</w:t>
    </w:r>
    <w:r w:rsidR="00EA6964" w:rsidRPr="007C7301">
      <w:rPr>
        <w:rFonts w:ascii="Century Gothic" w:hAnsi="Century Gothic"/>
        <w:sz w:val="20"/>
        <w:szCs w:val="20"/>
      </w:rPr>
      <w:fldChar w:fldCharType="end"/>
    </w:r>
  </w:p>
  <w:p w:rsidR="009453E8" w:rsidRDefault="00D13705">
    <w:pPr>
      <w:pStyle w:val="a4"/>
      <w:tabs>
        <w:tab w:val="clear" w:pos="4677"/>
        <w:tab w:val="clear" w:pos="9355"/>
        <w:tab w:val="center" w:pos="4808"/>
        <w:tab w:val="right" w:pos="9616"/>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05" w:rsidRDefault="00D13705" w:rsidP="00EA6964">
      <w:pPr>
        <w:spacing w:after="0" w:line="240" w:lineRule="auto"/>
      </w:pPr>
      <w:r>
        <w:separator/>
      </w:r>
    </w:p>
  </w:footnote>
  <w:footnote w:type="continuationSeparator" w:id="0">
    <w:p w:rsidR="00D13705" w:rsidRDefault="00D13705" w:rsidP="00EA6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E8" w:rsidRPr="00DA67CE" w:rsidRDefault="00BD2FE2" w:rsidP="00362B0C">
    <w:pPr>
      <w:pStyle w:val="aa"/>
      <w:jc w:val="center"/>
      <w:rPr>
        <w:rFonts w:ascii="Century Gothic" w:hAnsi="Century Gothic"/>
        <w:color w:val="7F7F7F"/>
        <w:sz w:val="18"/>
        <w:szCs w:val="18"/>
      </w:rPr>
    </w:pPr>
    <w:r w:rsidRPr="00DA67CE">
      <w:rPr>
        <w:rFonts w:ascii="Century Gothic" w:hAnsi="Century Gothic"/>
        <w:color w:val="7F7F7F"/>
        <w:sz w:val="18"/>
        <w:szCs w:val="18"/>
      </w:rPr>
      <w:t xml:space="preserve">Местные нормативы градостроительного проектирования </w:t>
    </w:r>
  </w:p>
  <w:p w:rsidR="009453E8" w:rsidRPr="00DA67CE" w:rsidRDefault="00BD2FE2" w:rsidP="004021D4">
    <w:pPr>
      <w:pStyle w:val="aa"/>
      <w:jc w:val="center"/>
      <w:rPr>
        <w:rFonts w:ascii="Century Gothic" w:hAnsi="Century Gothic"/>
        <w:color w:val="7F7F7F"/>
        <w:sz w:val="18"/>
        <w:szCs w:val="18"/>
      </w:rPr>
    </w:pPr>
    <w:r w:rsidRPr="00DA67CE">
      <w:rPr>
        <w:rFonts w:ascii="Century Gothic" w:hAnsi="Century Gothic"/>
        <w:color w:val="7F7F7F"/>
        <w:sz w:val="18"/>
        <w:szCs w:val="18"/>
      </w:rPr>
      <w:t xml:space="preserve"> муниципального образования</w:t>
    </w:r>
    <w:r w:rsidR="00EA6964">
      <w:rPr>
        <w:rFonts w:ascii="Century Gothic" w:hAnsi="Century Gothic"/>
        <w:noProof/>
        <w:color w:val="7F7F7F"/>
        <w:sz w:val="18"/>
        <w:szCs w:val="18"/>
      </w:rPr>
      <w:pict>
        <v:line id="_x0000_s2049" style="position:absolute;left:0;text-align:left;z-index:251660288;mso-position-horizontal-relative:text;mso-position-vertical-relative:text" from="16.5pt,12.6pt" to="484.5pt,12.6pt"/>
      </w:pict>
    </w:r>
    <w:r>
      <w:rPr>
        <w:rFonts w:ascii="Century Gothic" w:hAnsi="Century Gothic"/>
        <w:color w:val="7F7F7F"/>
        <w:sz w:val="18"/>
        <w:szCs w:val="18"/>
      </w:rPr>
      <w:t xml:space="preserve"> г. Бодайбо и района (муниципального района)</w:t>
    </w:r>
  </w:p>
  <w:p w:rsidR="009453E8" w:rsidRPr="00DA67CE" w:rsidRDefault="00D13705" w:rsidP="00A00FBC">
    <w:pPr>
      <w:pStyle w:val="a4"/>
      <w:tabs>
        <w:tab w:val="clear" w:pos="4677"/>
        <w:tab w:val="clear" w:pos="9355"/>
        <w:tab w:val="center" w:pos="4808"/>
        <w:tab w:val="right" w:pos="9616"/>
      </w:tabs>
      <w:ind w:right="360"/>
      <w:jc w:val="center"/>
      <w:rPr>
        <w:rFonts w:ascii="Century Gothic" w:hAnsi="Century Gothic"/>
        <w:color w:val="7F7F7F"/>
        <w:sz w:val="2"/>
        <w:szCs w:val="2"/>
      </w:rPr>
    </w:pPr>
  </w:p>
  <w:p w:rsidR="009453E8" w:rsidRPr="00DA67CE" w:rsidRDefault="00BD2FE2" w:rsidP="00A00FBC">
    <w:pPr>
      <w:pStyle w:val="a4"/>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rPr>
      <w:t>15-23</w:t>
    </w:r>
    <w:r w:rsidRPr="00DA67CE">
      <w:rPr>
        <w:rFonts w:ascii="Century Gothic" w:hAnsi="Century Gothic"/>
        <w:color w:val="7F7F7F"/>
        <w:sz w:val="18"/>
        <w:szCs w:val="18"/>
      </w:rPr>
      <w:t>-МНГП-ОЧ</w:t>
    </w:r>
  </w:p>
  <w:p w:rsidR="009453E8" w:rsidRPr="004021D4" w:rsidRDefault="00D13705" w:rsidP="00362B0C">
    <w:pPr>
      <w:pStyle w:val="aa"/>
      <w:jc w:val="center"/>
      <w:rPr>
        <w:rFonts w:ascii="Century Gothic" w:hAnsi="Century Gothic"/>
        <w:color w:val="404040"/>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D2FE2"/>
    <w:rsid w:val="00063A1F"/>
    <w:rsid w:val="001C3CA6"/>
    <w:rsid w:val="00BD2FE2"/>
    <w:rsid w:val="00D13705"/>
    <w:rsid w:val="00EA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FE2"/>
    <w:rPr>
      <w:rFonts w:ascii="Calibri" w:eastAsia="Times New Roman" w:hAnsi="Calibri" w:cs="Calibri"/>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BD2FE2"/>
    <w:pPr>
      <w:tabs>
        <w:tab w:val="center" w:pos="4677"/>
        <w:tab w:val="right" w:pos="9355"/>
      </w:tabs>
    </w:pPr>
  </w:style>
  <w:style w:type="character" w:customStyle="1" w:styleId="a5">
    <w:name w:val="Нижний колонтитул Знак"/>
    <w:basedOn w:val="a1"/>
    <w:link w:val="a4"/>
    <w:uiPriority w:val="99"/>
    <w:rsid w:val="00BD2FE2"/>
    <w:rPr>
      <w:rFonts w:ascii="Calibri" w:eastAsia="Times New Roman" w:hAnsi="Calibri" w:cs="Calibri"/>
      <w:lang w:eastAsia="ru-RU"/>
    </w:rPr>
  </w:style>
  <w:style w:type="character" w:styleId="a6">
    <w:name w:val="page number"/>
    <w:basedOn w:val="a1"/>
    <w:rsid w:val="00BD2FE2"/>
  </w:style>
  <w:style w:type="paragraph" w:styleId="a7">
    <w:name w:val="header"/>
    <w:basedOn w:val="a0"/>
    <w:link w:val="a8"/>
    <w:uiPriority w:val="99"/>
    <w:rsid w:val="00BD2FE2"/>
    <w:pPr>
      <w:tabs>
        <w:tab w:val="center" w:pos="4677"/>
        <w:tab w:val="right" w:pos="9355"/>
      </w:tabs>
      <w:spacing w:after="0" w:line="240" w:lineRule="auto"/>
    </w:pPr>
    <w:rPr>
      <w:rFonts w:ascii="Times New Roman" w:hAnsi="Times New Roman" w:cs="Times New Roman"/>
      <w:sz w:val="24"/>
      <w:szCs w:val="20"/>
    </w:rPr>
  </w:style>
  <w:style w:type="character" w:customStyle="1" w:styleId="a8">
    <w:name w:val="Верхний колонтитул Знак"/>
    <w:basedOn w:val="a1"/>
    <w:link w:val="a7"/>
    <w:uiPriority w:val="99"/>
    <w:rsid w:val="00BD2FE2"/>
    <w:rPr>
      <w:rFonts w:ascii="Times New Roman" w:eastAsia="Times New Roman" w:hAnsi="Times New Roman" w:cs="Times New Roman"/>
      <w:sz w:val="24"/>
      <w:szCs w:val="20"/>
      <w:lang w:eastAsia="ru-RU"/>
    </w:rPr>
  </w:style>
  <w:style w:type="paragraph" w:styleId="1">
    <w:name w:val="toc 1"/>
    <w:aliases w:val="О1"/>
    <w:basedOn w:val="a0"/>
    <w:next w:val="a0"/>
    <w:autoRedefine/>
    <w:uiPriority w:val="39"/>
    <w:qFormat/>
    <w:rsid w:val="00BD2FE2"/>
    <w:pPr>
      <w:tabs>
        <w:tab w:val="right" w:leader="dot" w:pos="9606"/>
      </w:tabs>
      <w:spacing w:before="120" w:after="120"/>
      <w:ind w:left="284" w:hanging="284"/>
    </w:pPr>
    <w:rPr>
      <w:rFonts w:ascii="Times New Roman" w:hAnsi="Times New Roman" w:cs="Times New Roman"/>
      <w:b/>
      <w:bCs/>
      <w:noProof/>
      <w:sz w:val="24"/>
      <w:szCs w:val="24"/>
    </w:rPr>
  </w:style>
  <w:style w:type="paragraph" w:styleId="2">
    <w:name w:val="toc 2"/>
    <w:basedOn w:val="a0"/>
    <w:next w:val="a0"/>
    <w:autoRedefine/>
    <w:uiPriority w:val="39"/>
    <w:qFormat/>
    <w:rsid w:val="00BD2FE2"/>
    <w:pPr>
      <w:spacing w:before="120" w:after="0"/>
      <w:ind w:left="220"/>
    </w:pPr>
    <w:rPr>
      <w:i/>
      <w:iCs/>
      <w:sz w:val="20"/>
      <w:szCs w:val="20"/>
    </w:rPr>
  </w:style>
  <w:style w:type="character" w:styleId="a9">
    <w:name w:val="Hyperlink"/>
    <w:uiPriority w:val="99"/>
    <w:rsid w:val="00BD2FE2"/>
    <w:rPr>
      <w:color w:val="0000FF"/>
      <w:u w:val="single"/>
    </w:rPr>
  </w:style>
  <w:style w:type="paragraph" w:styleId="aa">
    <w:name w:val="No Spacing"/>
    <w:link w:val="ab"/>
    <w:uiPriority w:val="1"/>
    <w:qFormat/>
    <w:rsid w:val="00BD2FE2"/>
    <w:pPr>
      <w:spacing w:after="0" w:line="240" w:lineRule="auto"/>
    </w:pPr>
    <w:rPr>
      <w:rFonts w:ascii="Calibri" w:eastAsia="Times New Roman" w:hAnsi="Calibri" w:cs="Times New Roman"/>
      <w:lang w:eastAsia="ru-RU"/>
    </w:rPr>
  </w:style>
  <w:style w:type="paragraph" w:customStyle="1" w:styleId="TimesNewRoman18">
    <w:name w:val="Times New Roman 18 пт"/>
    <w:basedOn w:val="a0"/>
    <w:link w:val="TimesNewRoman180"/>
    <w:uiPriority w:val="99"/>
    <w:rsid w:val="00BD2FE2"/>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BD2FE2"/>
    <w:rPr>
      <w:rFonts w:ascii="Times New Roman" w:eastAsia="Times New Roman" w:hAnsi="Times New Roman" w:cs="Times New Roman"/>
      <w:b/>
      <w:bCs/>
      <w:sz w:val="36"/>
      <w:szCs w:val="24"/>
    </w:rPr>
  </w:style>
  <w:style w:type="paragraph" w:customStyle="1" w:styleId="ac">
    <w:name w:val="Заголовок ПЗ"/>
    <w:link w:val="ad"/>
    <w:uiPriority w:val="99"/>
    <w:rsid w:val="00BD2FE2"/>
    <w:pPr>
      <w:spacing w:after="0" w:line="240" w:lineRule="auto"/>
      <w:jc w:val="center"/>
    </w:pPr>
    <w:rPr>
      <w:rFonts w:ascii="ISOCPEUR" w:eastAsia="Times New Roman" w:hAnsi="ISOCPEUR" w:cs="Times New Roman"/>
      <w:b/>
      <w:i/>
      <w:sz w:val="28"/>
      <w:szCs w:val="24"/>
      <w:lang w:eastAsia="ru-RU"/>
    </w:rPr>
  </w:style>
  <w:style w:type="character" w:customStyle="1" w:styleId="ad">
    <w:name w:val="Заголовок ПЗ Знак"/>
    <w:link w:val="ac"/>
    <w:uiPriority w:val="99"/>
    <w:rsid w:val="00BD2FE2"/>
    <w:rPr>
      <w:rFonts w:ascii="ISOCPEUR" w:eastAsia="Times New Roman" w:hAnsi="ISOCPEUR" w:cs="Times New Roman"/>
      <w:b/>
      <w:i/>
      <w:sz w:val="28"/>
      <w:szCs w:val="24"/>
      <w:lang w:eastAsia="ru-RU"/>
    </w:rPr>
  </w:style>
  <w:style w:type="character" w:customStyle="1" w:styleId="ab">
    <w:name w:val="Без интервала Знак"/>
    <w:link w:val="aa"/>
    <w:uiPriority w:val="1"/>
    <w:rsid w:val="00BD2FE2"/>
    <w:rPr>
      <w:rFonts w:ascii="Calibri" w:eastAsia="Times New Roman" w:hAnsi="Calibri" w:cs="Times New Roman"/>
      <w:lang w:eastAsia="ru-RU"/>
    </w:rPr>
  </w:style>
  <w:style w:type="paragraph" w:customStyle="1" w:styleId="a">
    <w:name w:val="Пункт РНГП"/>
    <w:basedOn w:val="ae"/>
    <w:uiPriority w:val="99"/>
    <w:rsid w:val="00BD2FE2"/>
    <w:pPr>
      <w:numPr>
        <w:numId w:val="1"/>
      </w:numPr>
      <w:tabs>
        <w:tab w:val="left" w:pos="993"/>
      </w:tabs>
      <w:spacing w:after="0" w:line="240" w:lineRule="auto"/>
      <w:jc w:val="both"/>
    </w:pPr>
    <w:rPr>
      <w:rFonts w:ascii="Times New Roman" w:eastAsia="Calibri" w:hAnsi="Times New Roman" w:cs="Times New Roman"/>
      <w:color w:val="000000"/>
      <w:sz w:val="24"/>
      <w:szCs w:val="24"/>
      <w:lang w:eastAsia="en-US"/>
    </w:rPr>
  </w:style>
  <w:style w:type="paragraph" w:customStyle="1" w:styleId="af">
    <w:name w:val="ГП_Обычный"/>
    <w:link w:val="af0"/>
    <w:qFormat/>
    <w:rsid w:val="00BD2FE2"/>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0">
    <w:name w:val="ГП_Обычный Знак"/>
    <w:link w:val="af"/>
    <w:rsid w:val="00BD2FE2"/>
    <w:rPr>
      <w:rFonts w:ascii="PT Sans" w:eastAsia="Times New Roman" w:hAnsi="PT Sans" w:cs="Times New Roman"/>
      <w:sz w:val="24"/>
      <w:szCs w:val="24"/>
      <w:lang w:eastAsia="ru-RU"/>
    </w:rPr>
  </w:style>
  <w:style w:type="paragraph" w:customStyle="1" w:styleId="6">
    <w:name w:val="Стиль6"/>
    <w:basedOn w:val="a0"/>
    <w:link w:val="60"/>
    <w:qFormat/>
    <w:rsid w:val="00BD2FE2"/>
    <w:pPr>
      <w:spacing w:before="120" w:after="120" w:line="240" w:lineRule="auto"/>
      <w:ind w:firstLine="709"/>
      <w:outlineLvl w:val="0"/>
    </w:pPr>
    <w:rPr>
      <w:rFonts w:ascii="Times New Roman" w:hAnsi="Times New Roman" w:cs="Times New Roman"/>
      <w:b/>
      <w:sz w:val="28"/>
      <w:szCs w:val="28"/>
    </w:rPr>
  </w:style>
  <w:style w:type="paragraph" w:customStyle="1" w:styleId="7">
    <w:name w:val="Стиль7"/>
    <w:basedOn w:val="a0"/>
    <w:link w:val="70"/>
    <w:qFormat/>
    <w:rsid w:val="00BD2FE2"/>
    <w:pPr>
      <w:spacing w:before="120" w:after="120" w:line="240" w:lineRule="auto"/>
      <w:ind w:firstLine="709"/>
      <w:outlineLvl w:val="0"/>
    </w:pPr>
    <w:rPr>
      <w:rFonts w:ascii="Times New Roman" w:hAnsi="Times New Roman" w:cs="Times New Roman"/>
      <w:b/>
      <w:sz w:val="28"/>
      <w:szCs w:val="28"/>
    </w:rPr>
  </w:style>
  <w:style w:type="character" w:customStyle="1" w:styleId="60">
    <w:name w:val="Стиль6 Знак"/>
    <w:link w:val="6"/>
    <w:rsid w:val="00BD2FE2"/>
    <w:rPr>
      <w:rFonts w:ascii="Times New Roman" w:eastAsia="Times New Roman" w:hAnsi="Times New Roman" w:cs="Times New Roman"/>
      <w:b/>
      <w:sz w:val="28"/>
      <w:szCs w:val="28"/>
    </w:rPr>
  </w:style>
  <w:style w:type="paragraph" w:customStyle="1" w:styleId="8">
    <w:name w:val="Стиль8"/>
    <w:basedOn w:val="a0"/>
    <w:link w:val="80"/>
    <w:qFormat/>
    <w:rsid w:val="00BD2FE2"/>
    <w:pPr>
      <w:spacing w:before="120" w:after="120" w:line="240" w:lineRule="auto"/>
      <w:ind w:firstLine="709"/>
      <w:jc w:val="both"/>
    </w:pPr>
    <w:rPr>
      <w:rFonts w:ascii="Times New Roman" w:hAnsi="Times New Roman" w:cs="Times New Roman"/>
      <w:b/>
      <w:sz w:val="24"/>
      <w:szCs w:val="24"/>
    </w:rPr>
  </w:style>
  <w:style w:type="character" w:customStyle="1" w:styleId="70">
    <w:name w:val="Стиль7 Знак"/>
    <w:link w:val="7"/>
    <w:rsid w:val="00BD2FE2"/>
    <w:rPr>
      <w:rFonts w:ascii="Times New Roman" w:eastAsia="Times New Roman" w:hAnsi="Times New Roman" w:cs="Times New Roman"/>
      <w:b/>
      <w:sz w:val="28"/>
      <w:szCs w:val="28"/>
    </w:rPr>
  </w:style>
  <w:style w:type="character" w:customStyle="1" w:styleId="80">
    <w:name w:val="Стиль8 Знак"/>
    <w:link w:val="8"/>
    <w:rsid w:val="00BD2FE2"/>
    <w:rPr>
      <w:rFonts w:ascii="Times New Roman" w:eastAsia="Times New Roman" w:hAnsi="Times New Roman" w:cs="Times New Roman"/>
      <w:b/>
      <w:sz w:val="24"/>
      <w:szCs w:val="24"/>
    </w:rPr>
  </w:style>
  <w:style w:type="paragraph" w:customStyle="1" w:styleId="11">
    <w:name w:val="Стиль11"/>
    <w:basedOn w:val="a0"/>
    <w:link w:val="110"/>
    <w:qFormat/>
    <w:rsid w:val="00BD2FE2"/>
    <w:pPr>
      <w:spacing w:before="120" w:after="120" w:line="240" w:lineRule="auto"/>
      <w:ind w:firstLine="709"/>
      <w:jc w:val="both"/>
    </w:pPr>
    <w:rPr>
      <w:rFonts w:ascii="Times New Roman" w:hAnsi="Times New Roman" w:cs="Times New Roman"/>
      <w:b/>
      <w:sz w:val="24"/>
      <w:szCs w:val="24"/>
    </w:rPr>
  </w:style>
  <w:style w:type="paragraph" w:customStyle="1" w:styleId="12">
    <w:name w:val="Стиль12"/>
    <w:basedOn w:val="a0"/>
    <w:link w:val="120"/>
    <w:qFormat/>
    <w:rsid w:val="00BD2FE2"/>
    <w:pPr>
      <w:spacing w:before="120" w:after="120" w:line="240" w:lineRule="auto"/>
      <w:ind w:firstLine="709"/>
      <w:jc w:val="both"/>
    </w:pPr>
    <w:rPr>
      <w:rFonts w:ascii="Times New Roman" w:hAnsi="Times New Roman" w:cs="Times New Roman"/>
      <w:b/>
      <w:sz w:val="24"/>
      <w:szCs w:val="24"/>
    </w:rPr>
  </w:style>
  <w:style w:type="character" w:customStyle="1" w:styleId="110">
    <w:name w:val="Стиль11 Знак"/>
    <w:link w:val="11"/>
    <w:rsid w:val="00BD2FE2"/>
    <w:rPr>
      <w:rFonts w:ascii="Times New Roman" w:eastAsia="Times New Roman" w:hAnsi="Times New Roman" w:cs="Times New Roman"/>
      <w:b/>
      <w:sz w:val="24"/>
      <w:szCs w:val="24"/>
    </w:rPr>
  </w:style>
  <w:style w:type="paragraph" w:customStyle="1" w:styleId="13">
    <w:name w:val="Стиль13"/>
    <w:basedOn w:val="a0"/>
    <w:link w:val="130"/>
    <w:qFormat/>
    <w:rsid w:val="00BD2FE2"/>
    <w:pPr>
      <w:spacing w:before="120" w:after="120" w:line="240" w:lineRule="auto"/>
      <w:ind w:firstLine="709"/>
      <w:jc w:val="both"/>
    </w:pPr>
    <w:rPr>
      <w:rFonts w:ascii="Times New Roman" w:hAnsi="Times New Roman" w:cs="Times New Roman"/>
      <w:b/>
      <w:sz w:val="28"/>
      <w:szCs w:val="28"/>
    </w:rPr>
  </w:style>
  <w:style w:type="character" w:customStyle="1" w:styleId="120">
    <w:name w:val="Стиль12 Знак"/>
    <w:link w:val="12"/>
    <w:rsid w:val="00BD2FE2"/>
    <w:rPr>
      <w:rFonts w:ascii="Times New Roman" w:eastAsia="Times New Roman" w:hAnsi="Times New Roman" w:cs="Times New Roman"/>
      <w:b/>
      <w:sz w:val="24"/>
      <w:szCs w:val="24"/>
    </w:rPr>
  </w:style>
  <w:style w:type="paragraph" w:customStyle="1" w:styleId="14">
    <w:name w:val="Стиль14"/>
    <w:basedOn w:val="a0"/>
    <w:link w:val="140"/>
    <w:qFormat/>
    <w:rsid w:val="00BD2FE2"/>
    <w:pPr>
      <w:spacing w:before="120" w:after="120" w:line="240" w:lineRule="auto"/>
      <w:ind w:firstLine="709"/>
      <w:jc w:val="both"/>
    </w:pPr>
    <w:rPr>
      <w:rFonts w:ascii="Times New Roman" w:hAnsi="Times New Roman" w:cs="Times New Roman"/>
      <w:b/>
      <w:sz w:val="24"/>
      <w:szCs w:val="24"/>
    </w:rPr>
  </w:style>
  <w:style w:type="character" w:customStyle="1" w:styleId="130">
    <w:name w:val="Стиль13 Знак"/>
    <w:link w:val="13"/>
    <w:rsid w:val="00BD2FE2"/>
    <w:rPr>
      <w:rFonts w:ascii="Times New Roman" w:eastAsia="Times New Roman" w:hAnsi="Times New Roman" w:cs="Times New Roman"/>
      <w:b/>
      <w:sz w:val="28"/>
      <w:szCs w:val="28"/>
    </w:rPr>
  </w:style>
  <w:style w:type="character" w:customStyle="1" w:styleId="140">
    <w:name w:val="Стиль14 Знак"/>
    <w:link w:val="14"/>
    <w:rsid w:val="00BD2FE2"/>
    <w:rPr>
      <w:rFonts w:ascii="Times New Roman" w:eastAsia="Times New Roman" w:hAnsi="Times New Roman" w:cs="Times New Roman"/>
      <w:b/>
      <w:sz w:val="24"/>
      <w:szCs w:val="24"/>
    </w:rPr>
  </w:style>
  <w:style w:type="paragraph" w:styleId="ae">
    <w:name w:val="List Paragraph"/>
    <w:basedOn w:val="a0"/>
    <w:uiPriority w:val="34"/>
    <w:qFormat/>
    <w:rsid w:val="00BD2F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3926</Words>
  <Characters>22379</Characters>
  <Application>Microsoft Office Word</Application>
  <DocSecurity>0</DocSecurity>
  <Lines>186</Lines>
  <Paragraphs>52</Paragraphs>
  <ScaleCrop>false</ScaleCrop>
  <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2016-01-18T17:21:00Z</dcterms:created>
  <dcterms:modified xsi:type="dcterms:W3CDTF">2016-01-18T17:21:00Z</dcterms:modified>
</cp:coreProperties>
</file>